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9071" w14:textId="77777777" w:rsidR="00F47EE5" w:rsidRPr="007B2448" w:rsidRDefault="00F47EE5" w:rsidP="00F47EE5">
      <w:pPr>
        <w:tabs>
          <w:tab w:val="left" w:pos="-720"/>
          <w:tab w:val="left" w:pos="0"/>
        </w:tabs>
        <w:suppressAutoHyphens/>
        <w:ind w:left="720" w:hanging="720"/>
        <w:jc w:val="center"/>
        <w:rPr>
          <w:rFonts w:ascii="Arial" w:hAnsi="Arial" w:cs="Arial"/>
          <w:b/>
          <w:spacing w:val="-3"/>
          <w:sz w:val="26"/>
          <w:szCs w:val="24"/>
          <w:u w:val="single"/>
        </w:rPr>
      </w:pPr>
      <w:r w:rsidRPr="007B2448">
        <w:rPr>
          <w:rFonts w:ascii="Arial" w:hAnsi="Arial" w:cs="Arial"/>
          <w:b/>
          <w:spacing w:val="-3"/>
          <w:sz w:val="26"/>
          <w:szCs w:val="24"/>
          <w:u w:val="single"/>
        </w:rPr>
        <w:t xml:space="preserve">SIMCOE </w:t>
      </w:r>
      <w:smartTag w:uri="urn:schemas-microsoft-com:office:smarttags" w:element="place">
        <w:smartTag w:uri="urn:schemas-microsoft-com:office:smarttags" w:element="PlaceType">
          <w:r w:rsidRPr="007B2448">
            <w:rPr>
              <w:rFonts w:ascii="Arial" w:hAnsi="Arial" w:cs="Arial"/>
              <w:b/>
              <w:spacing w:val="-3"/>
              <w:sz w:val="26"/>
              <w:szCs w:val="24"/>
              <w:u w:val="single"/>
            </w:rPr>
            <w:t>COUNTY</w:t>
          </w:r>
        </w:smartTag>
        <w:r w:rsidRPr="007B2448">
          <w:rPr>
            <w:rFonts w:ascii="Arial" w:hAnsi="Arial" w:cs="Arial"/>
            <w:b/>
            <w:spacing w:val="-3"/>
            <w:sz w:val="26"/>
            <w:szCs w:val="24"/>
            <w:u w:val="single"/>
          </w:rPr>
          <w:t xml:space="preserve"> </w:t>
        </w:r>
        <w:smartTag w:uri="urn:schemas-microsoft-com:office:smarttags" w:element="PlaceName">
          <w:r w:rsidRPr="007B2448">
            <w:rPr>
              <w:rFonts w:ascii="Arial" w:hAnsi="Arial" w:cs="Arial"/>
              <w:b/>
              <w:spacing w:val="-3"/>
              <w:sz w:val="26"/>
              <w:szCs w:val="24"/>
              <w:u w:val="single"/>
            </w:rPr>
            <w:t>SPORTS</w:t>
          </w:r>
        </w:smartTag>
      </w:smartTag>
      <w:r w:rsidRPr="007B2448">
        <w:rPr>
          <w:rFonts w:ascii="Arial" w:hAnsi="Arial" w:cs="Arial"/>
          <w:b/>
          <w:spacing w:val="-3"/>
          <w:sz w:val="26"/>
          <w:szCs w:val="24"/>
          <w:u w:val="single"/>
        </w:rPr>
        <w:t>’ PLAYING REGULATIONS</w:t>
      </w:r>
    </w:p>
    <w:p w14:paraId="171A0EC7" w14:textId="77777777" w:rsidR="00F47EE5" w:rsidRPr="007B2448" w:rsidRDefault="00F47EE5" w:rsidP="00F47EE5">
      <w:pPr>
        <w:tabs>
          <w:tab w:val="center" w:pos="4680"/>
        </w:tabs>
        <w:suppressAutoHyphens/>
        <w:jc w:val="center"/>
        <w:rPr>
          <w:rFonts w:ascii="Arial" w:hAnsi="Arial" w:cs="Arial"/>
          <w:b/>
          <w:spacing w:val="-3"/>
          <w:sz w:val="26"/>
          <w:szCs w:val="24"/>
          <w:u w:val="single"/>
        </w:rPr>
      </w:pPr>
      <w:r w:rsidRPr="007B2448">
        <w:rPr>
          <w:rFonts w:ascii="Arial" w:hAnsi="Arial" w:cs="Arial"/>
          <w:b/>
          <w:spacing w:val="-3"/>
          <w:sz w:val="26"/>
          <w:szCs w:val="24"/>
          <w:u w:val="single"/>
        </w:rPr>
        <w:t>BADMINTON</w:t>
      </w:r>
    </w:p>
    <w:p w14:paraId="5DB5A5F5" w14:textId="77777777" w:rsidR="00F47EE5" w:rsidRPr="007B2448" w:rsidRDefault="00F47EE5" w:rsidP="00F47EE5">
      <w:pPr>
        <w:tabs>
          <w:tab w:val="center" w:pos="4680"/>
        </w:tabs>
        <w:suppressAutoHyphens/>
        <w:jc w:val="both"/>
        <w:rPr>
          <w:rFonts w:ascii="Arial" w:hAnsi="Arial" w:cs="Arial"/>
          <w:b/>
          <w:spacing w:val="-3"/>
          <w:sz w:val="24"/>
          <w:szCs w:val="24"/>
          <w:u w:val="single"/>
        </w:rPr>
      </w:pPr>
    </w:p>
    <w:p w14:paraId="1CAC94A7" w14:textId="77777777" w:rsidR="00F47EE5" w:rsidRPr="007B2448" w:rsidRDefault="00F47EE5" w:rsidP="00F47EE5">
      <w:pPr>
        <w:tabs>
          <w:tab w:val="center" w:pos="4680"/>
        </w:tabs>
        <w:suppressAutoHyphens/>
        <w:jc w:val="both"/>
        <w:rPr>
          <w:rFonts w:ascii="Arial" w:hAnsi="Arial" w:cs="Arial"/>
          <w:spacing w:val="-3"/>
          <w:sz w:val="22"/>
          <w:szCs w:val="22"/>
        </w:rPr>
      </w:pPr>
      <w:r w:rsidRPr="007B2448">
        <w:rPr>
          <w:rFonts w:ascii="Arial" w:hAnsi="Arial" w:cs="Arial"/>
          <w:b/>
          <w:spacing w:val="-3"/>
          <w:sz w:val="22"/>
          <w:szCs w:val="22"/>
        </w:rPr>
        <w:t>1.</w:t>
      </w:r>
      <w:r w:rsidRPr="007B2448">
        <w:rPr>
          <w:rFonts w:ascii="Arial" w:hAnsi="Arial" w:cs="Arial"/>
          <w:spacing w:val="-3"/>
          <w:sz w:val="22"/>
          <w:szCs w:val="22"/>
        </w:rPr>
        <w:t xml:space="preserve">        </w:t>
      </w:r>
      <w:r w:rsidRPr="007B2448">
        <w:rPr>
          <w:rFonts w:ascii="Arial" w:hAnsi="Arial" w:cs="Arial"/>
          <w:b/>
          <w:spacing w:val="-3"/>
          <w:sz w:val="22"/>
          <w:szCs w:val="22"/>
          <w:u w:val="single"/>
        </w:rPr>
        <w:t>Simcoe County Guideline Category:</w:t>
      </w:r>
      <w:r w:rsidRPr="007B2448">
        <w:rPr>
          <w:rFonts w:ascii="Arial" w:hAnsi="Arial" w:cs="Arial"/>
          <w:b/>
          <w:spacing w:val="-3"/>
          <w:sz w:val="22"/>
          <w:szCs w:val="22"/>
        </w:rPr>
        <w:tab/>
      </w:r>
      <w:r w:rsidRPr="007B2448">
        <w:rPr>
          <w:rFonts w:ascii="Arial" w:hAnsi="Arial" w:cs="Arial"/>
          <w:spacing w:val="-3"/>
          <w:sz w:val="22"/>
          <w:szCs w:val="22"/>
        </w:rPr>
        <w:tab/>
        <w:t>Preparatory Meets</w:t>
      </w:r>
    </w:p>
    <w:p w14:paraId="23CF8CAF" w14:textId="77777777" w:rsidR="00F47EE5" w:rsidRPr="007B2448" w:rsidRDefault="00F47EE5" w:rsidP="00F47EE5">
      <w:pPr>
        <w:tabs>
          <w:tab w:val="left" w:pos="-720"/>
          <w:tab w:val="left" w:pos="0"/>
          <w:tab w:val="left" w:pos="720"/>
          <w:tab w:val="left" w:pos="1440"/>
          <w:tab w:val="left" w:pos="2160"/>
          <w:tab w:val="left" w:pos="2880"/>
          <w:tab w:val="left" w:pos="3600"/>
          <w:tab w:val="left" w:pos="4320"/>
          <w:tab w:val="left" w:pos="5040"/>
        </w:tabs>
        <w:suppressAutoHyphens/>
        <w:jc w:val="both"/>
        <w:rPr>
          <w:rFonts w:ascii="Arial" w:hAnsi="Arial" w:cs="Arial"/>
          <w:spacing w:val="-3"/>
          <w:sz w:val="22"/>
          <w:szCs w:val="22"/>
        </w:rPr>
      </w:pPr>
    </w:p>
    <w:p w14:paraId="6C54CA06" w14:textId="77777777" w:rsidR="00F47EE5" w:rsidRPr="007B2448" w:rsidRDefault="00F47EE5" w:rsidP="00F47EE5">
      <w:pPr>
        <w:tabs>
          <w:tab w:val="left" w:pos="-720"/>
          <w:tab w:val="left" w:pos="0"/>
          <w:tab w:val="left" w:pos="720"/>
          <w:tab w:val="left" w:pos="1440"/>
          <w:tab w:val="left" w:pos="2880"/>
        </w:tabs>
        <w:suppressAutoHyphens/>
        <w:jc w:val="both"/>
        <w:rPr>
          <w:rFonts w:ascii="Arial" w:hAnsi="Arial" w:cs="Arial"/>
          <w:spacing w:val="-3"/>
          <w:sz w:val="22"/>
          <w:szCs w:val="22"/>
        </w:rPr>
      </w:pPr>
      <w:r w:rsidRPr="007B2448">
        <w:rPr>
          <w:rFonts w:ascii="Arial" w:hAnsi="Arial" w:cs="Arial"/>
          <w:b/>
          <w:spacing w:val="-3"/>
          <w:sz w:val="22"/>
          <w:szCs w:val="22"/>
        </w:rPr>
        <w:t>2.</w:t>
      </w:r>
      <w:r w:rsidRPr="007B2448">
        <w:rPr>
          <w:rFonts w:ascii="Arial" w:hAnsi="Arial" w:cs="Arial"/>
          <w:b/>
          <w:spacing w:val="-3"/>
          <w:sz w:val="22"/>
          <w:szCs w:val="22"/>
        </w:rPr>
        <w:tab/>
      </w:r>
      <w:r w:rsidRPr="007B2448">
        <w:rPr>
          <w:rFonts w:ascii="Arial" w:hAnsi="Arial" w:cs="Arial"/>
          <w:b/>
          <w:spacing w:val="-3"/>
          <w:sz w:val="22"/>
          <w:szCs w:val="22"/>
          <w:u w:val="single"/>
        </w:rPr>
        <w:t>Season:</w:t>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February to April</w:t>
      </w:r>
    </w:p>
    <w:p w14:paraId="0BD727B7" w14:textId="77777777" w:rsidR="00F47EE5" w:rsidRPr="007B2448" w:rsidRDefault="00F47EE5" w:rsidP="00F47EE5">
      <w:pPr>
        <w:tabs>
          <w:tab w:val="left" w:pos="-720"/>
        </w:tabs>
        <w:suppressAutoHyphens/>
        <w:jc w:val="both"/>
        <w:rPr>
          <w:rFonts w:ascii="Arial" w:hAnsi="Arial" w:cs="Arial"/>
          <w:spacing w:val="-3"/>
          <w:sz w:val="22"/>
          <w:szCs w:val="22"/>
        </w:rPr>
      </w:pPr>
    </w:p>
    <w:p w14:paraId="581B61BC" w14:textId="77777777" w:rsidR="00F47EE5" w:rsidRPr="007B2448" w:rsidRDefault="00F47EE5" w:rsidP="00F47EE5">
      <w:pPr>
        <w:tabs>
          <w:tab w:val="left" w:pos="-720"/>
          <w:tab w:val="left" w:pos="0"/>
        </w:tabs>
        <w:suppressAutoHyphens/>
        <w:ind w:left="720" w:hanging="720"/>
        <w:jc w:val="both"/>
        <w:rPr>
          <w:rFonts w:ascii="Arial" w:hAnsi="Arial" w:cs="Arial"/>
          <w:b/>
          <w:spacing w:val="-3"/>
          <w:sz w:val="22"/>
          <w:szCs w:val="22"/>
        </w:rPr>
      </w:pPr>
      <w:r w:rsidRPr="007B2448">
        <w:rPr>
          <w:rFonts w:ascii="Arial" w:hAnsi="Arial" w:cs="Arial"/>
          <w:b/>
          <w:spacing w:val="-3"/>
          <w:sz w:val="22"/>
          <w:szCs w:val="22"/>
        </w:rPr>
        <w:t>3.</w:t>
      </w:r>
      <w:r w:rsidRPr="007B2448">
        <w:rPr>
          <w:rFonts w:ascii="Arial" w:hAnsi="Arial" w:cs="Arial"/>
          <w:b/>
          <w:spacing w:val="-3"/>
          <w:sz w:val="22"/>
          <w:szCs w:val="22"/>
        </w:rPr>
        <w:tab/>
      </w:r>
      <w:r w:rsidRPr="007B2448">
        <w:rPr>
          <w:rFonts w:ascii="Arial" w:hAnsi="Arial" w:cs="Arial"/>
          <w:b/>
          <w:spacing w:val="-3"/>
          <w:sz w:val="22"/>
          <w:szCs w:val="22"/>
          <w:u w:val="single"/>
        </w:rPr>
        <w:t>Location of Finals and Date:</w:t>
      </w:r>
    </w:p>
    <w:p w14:paraId="2D81435D" w14:textId="77777777" w:rsidR="00F47EE5" w:rsidRPr="007B2448" w:rsidRDefault="00F47EE5" w:rsidP="00F47EE5">
      <w:pPr>
        <w:tabs>
          <w:tab w:val="left" w:pos="-720"/>
        </w:tabs>
        <w:suppressAutoHyphens/>
        <w:jc w:val="both"/>
        <w:rPr>
          <w:rFonts w:ascii="Arial" w:hAnsi="Arial" w:cs="Arial"/>
          <w:b/>
          <w:spacing w:val="-3"/>
          <w:sz w:val="22"/>
          <w:szCs w:val="22"/>
        </w:rPr>
      </w:pPr>
      <w:r w:rsidRPr="007B2448">
        <w:rPr>
          <w:rFonts w:ascii="Arial" w:hAnsi="Arial" w:cs="Arial"/>
          <w:b/>
          <w:spacing w:val="-3"/>
          <w:sz w:val="22"/>
          <w:szCs w:val="22"/>
        </w:rPr>
        <w:tab/>
      </w:r>
    </w:p>
    <w:p w14:paraId="530206FF" w14:textId="77777777" w:rsidR="00F47EE5" w:rsidRPr="007B2448" w:rsidRDefault="00F47EE5" w:rsidP="00F47EE5">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spacing w:val="-3"/>
          <w:sz w:val="22"/>
          <w:szCs w:val="22"/>
          <w:u w:val="single"/>
        </w:rPr>
        <w:t>North Region:</w:t>
      </w:r>
      <w:r w:rsidRPr="007B2448">
        <w:rPr>
          <w:rFonts w:ascii="Arial" w:hAnsi="Arial" w:cs="Arial"/>
          <w:spacing w:val="-3"/>
          <w:sz w:val="22"/>
          <w:szCs w:val="22"/>
        </w:rPr>
        <w:tab/>
      </w:r>
      <w:r w:rsidRPr="007B2448">
        <w:rPr>
          <w:rFonts w:ascii="Arial" w:hAnsi="Arial" w:cs="Arial"/>
          <w:spacing w:val="-3"/>
          <w:sz w:val="22"/>
          <w:szCs w:val="22"/>
        </w:rPr>
        <w:tab/>
        <w:t>Location to be determined by the convenor.</w:t>
      </w:r>
    </w:p>
    <w:p w14:paraId="0FD35808" w14:textId="77777777" w:rsidR="00F47EE5" w:rsidRPr="007B2448" w:rsidRDefault="00F47EE5" w:rsidP="00F47EE5">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 xml:space="preserve">The tournament is to be held at least one week prior to </w:t>
      </w:r>
      <w:proofErr w:type="gramStart"/>
      <w:r w:rsidRPr="007B2448">
        <w:rPr>
          <w:rFonts w:ascii="Arial" w:hAnsi="Arial" w:cs="Arial"/>
          <w:spacing w:val="-3"/>
          <w:sz w:val="22"/>
          <w:szCs w:val="22"/>
        </w:rPr>
        <w:t>GBSSA</w:t>
      </w:r>
      <w:proofErr w:type="gramEnd"/>
    </w:p>
    <w:p w14:paraId="39E4D3E5" w14:textId="77777777" w:rsidR="00F47EE5" w:rsidRPr="007B2448" w:rsidRDefault="00F47EE5" w:rsidP="00F47EE5">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2"/>
          <w:szCs w:val="22"/>
        </w:rPr>
      </w:pPr>
    </w:p>
    <w:p w14:paraId="1AA1B962" w14:textId="77777777" w:rsidR="00F47EE5" w:rsidRPr="007B2448" w:rsidRDefault="00F47EE5" w:rsidP="00F47EE5">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u w:val="single"/>
        </w:rPr>
        <w:t>South Region:</w:t>
      </w:r>
      <w:r w:rsidRPr="007B2448">
        <w:rPr>
          <w:rFonts w:ascii="Arial" w:hAnsi="Arial" w:cs="Arial"/>
          <w:spacing w:val="-3"/>
          <w:sz w:val="22"/>
          <w:szCs w:val="22"/>
        </w:rPr>
        <w:tab/>
      </w:r>
      <w:r w:rsidRPr="007B2448">
        <w:rPr>
          <w:rFonts w:ascii="Arial" w:hAnsi="Arial" w:cs="Arial"/>
          <w:spacing w:val="-3"/>
          <w:sz w:val="22"/>
          <w:szCs w:val="22"/>
        </w:rPr>
        <w:tab/>
        <w:t>Location to be determined by the convenor.</w:t>
      </w:r>
    </w:p>
    <w:p w14:paraId="49519920" w14:textId="77777777" w:rsidR="00F47EE5" w:rsidRPr="007B2448" w:rsidRDefault="00F47EE5" w:rsidP="00F47EE5">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 xml:space="preserve">The tournament is to be held at least one week prior to </w:t>
      </w:r>
      <w:proofErr w:type="gramStart"/>
      <w:r w:rsidRPr="007B2448">
        <w:rPr>
          <w:rFonts w:ascii="Arial" w:hAnsi="Arial" w:cs="Arial"/>
          <w:spacing w:val="-3"/>
          <w:sz w:val="22"/>
          <w:szCs w:val="22"/>
        </w:rPr>
        <w:t>GBSSA</w:t>
      </w:r>
      <w:proofErr w:type="gramEnd"/>
    </w:p>
    <w:p w14:paraId="5A6C4720" w14:textId="77777777" w:rsidR="00F47EE5" w:rsidRPr="007B2448" w:rsidRDefault="00F47EE5" w:rsidP="00F47EE5">
      <w:pPr>
        <w:tabs>
          <w:tab w:val="left" w:pos="-720"/>
        </w:tabs>
        <w:suppressAutoHyphens/>
        <w:jc w:val="both"/>
        <w:rPr>
          <w:rFonts w:ascii="Arial" w:hAnsi="Arial" w:cs="Arial"/>
          <w:spacing w:val="-3"/>
          <w:sz w:val="22"/>
          <w:szCs w:val="22"/>
        </w:rPr>
      </w:pPr>
    </w:p>
    <w:p w14:paraId="06F1830D" w14:textId="77777777" w:rsidR="00F47EE5" w:rsidRPr="007B2448" w:rsidRDefault="00F47EE5" w:rsidP="00F47EE5">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r w:rsidRPr="007B2448">
        <w:rPr>
          <w:rFonts w:ascii="Arial" w:hAnsi="Arial" w:cs="Arial"/>
          <w:b/>
          <w:spacing w:val="-3"/>
          <w:sz w:val="22"/>
          <w:szCs w:val="22"/>
        </w:rPr>
        <w:t>4.</w:t>
      </w:r>
      <w:r w:rsidRPr="007B2448">
        <w:rPr>
          <w:rFonts w:ascii="Arial" w:hAnsi="Arial" w:cs="Arial"/>
          <w:b/>
          <w:spacing w:val="-3"/>
          <w:sz w:val="22"/>
          <w:szCs w:val="22"/>
        </w:rPr>
        <w:tab/>
      </w:r>
      <w:r w:rsidRPr="007B2448">
        <w:rPr>
          <w:rFonts w:ascii="Arial" w:hAnsi="Arial" w:cs="Arial"/>
          <w:b/>
          <w:spacing w:val="-3"/>
          <w:sz w:val="22"/>
          <w:szCs w:val="22"/>
          <w:u w:val="single"/>
        </w:rPr>
        <w:t>School Classification and Levels:</w:t>
      </w:r>
      <w:r w:rsidRPr="007B2448">
        <w:rPr>
          <w:rFonts w:ascii="Arial" w:hAnsi="Arial" w:cs="Arial"/>
          <w:spacing w:val="-3"/>
          <w:sz w:val="22"/>
          <w:szCs w:val="22"/>
        </w:rPr>
        <w:tab/>
      </w:r>
      <w:r w:rsidRPr="007B2448">
        <w:rPr>
          <w:rFonts w:ascii="Arial" w:hAnsi="Arial" w:cs="Arial"/>
          <w:spacing w:val="-3"/>
          <w:sz w:val="22"/>
          <w:szCs w:val="22"/>
        </w:rPr>
        <w:tab/>
        <w:t>Open to all schools</w:t>
      </w:r>
    </w:p>
    <w:p w14:paraId="7A3D36D4" w14:textId="77777777" w:rsidR="00F47EE5" w:rsidRPr="007B2448" w:rsidRDefault="00F47EE5" w:rsidP="00F47EE5">
      <w:pPr>
        <w:tabs>
          <w:tab w:val="left" w:pos="-720"/>
        </w:tabs>
        <w:suppressAutoHyphens/>
        <w:jc w:val="both"/>
        <w:rPr>
          <w:rFonts w:ascii="Arial" w:hAnsi="Arial" w:cs="Arial"/>
          <w:spacing w:val="-3"/>
          <w:sz w:val="22"/>
          <w:szCs w:val="22"/>
        </w:rPr>
      </w:pPr>
    </w:p>
    <w:p w14:paraId="196D4A32" w14:textId="77777777" w:rsidR="00F47EE5" w:rsidRPr="007B2448" w:rsidRDefault="00F47EE5" w:rsidP="00F47EE5">
      <w:pPr>
        <w:tabs>
          <w:tab w:val="left" w:pos="-720"/>
          <w:tab w:val="left" w:pos="0"/>
          <w:tab w:val="left" w:pos="720"/>
          <w:tab w:val="left" w:pos="1440"/>
        </w:tabs>
        <w:suppressAutoHyphens/>
        <w:ind w:left="2160" w:hanging="216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u w:val="single"/>
        </w:rPr>
        <w:t>Junior:</w:t>
      </w:r>
      <w:r w:rsidRPr="007B2448">
        <w:rPr>
          <w:rFonts w:ascii="Arial" w:hAnsi="Arial" w:cs="Arial"/>
          <w:spacing w:val="-3"/>
          <w:sz w:val="22"/>
          <w:szCs w:val="22"/>
          <w:u w:val="single"/>
        </w:rPr>
        <w:tab/>
      </w:r>
      <w:r w:rsidRPr="007B2448">
        <w:rPr>
          <w:rFonts w:ascii="Arial" w:hAnsi="Arial" w:cs="Arial"/>
          <w:spacing w:val="-3"/>
          <w:sz w:val="22"/>
          <w:szCs w:val="22"/>
        </w:rPr>
        <w:tab/>
        <w:t>Boys’ and Girls’ Singles, Boys’ and Girls’ Doubles, Mixed Doubles</w:t>
      </w:r>
    </w:p>
    <w:p w14:paraId="10C4184A" w14:textId="77777777" w:rsidR="00F47EE5" w:rsidRPr="007B2448" w:rsidRDefault="00F47EE5" w:rsidP="00F47EE5">
      <w:pPr>
        <w:tabs>
          <w:tab w:val="left" w:pos="-720"/>
          <w:tab w:val="left" w:pos="0"/>
          <w:tab w:val="left" w:pos="720"/>
          <w:tab w:val="left" w:pos="1440"/>
        </w:tabs>
        <w:suppressAutoHyphens/>
        <w:ind w:left="2160" w:hanging="216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u w:val="single"/>
        </w:rPr>
        <w:t>Senior:</w:t>
      </w:r>
      <w:r w:rsidRPr="007B2448">
        <w:rPr>
          <w:rFonts w:ascii="Arial" w:hAnsi="Arial" w:cs="Arial"/>
          <w:spacing w:val="-3"/>
          <w:sz w:val="22"/>
          <w:szCs w:val="22"/>
          <w:u w:val="single"/>
        </w:rPr>
        <w:tab/>
      </w:r>
      <w:r w:rsidRPr="007B2448">
        <w:rPr>
          <w:rFonts w:ascii="Arial" w:hAnsi="Arial" w:cs="Arial"/>
          <w:spacing w:val="-3"/>
          <w:sz w:val="22"/>
          <w:szCs w:val="22"/>
        </w:rPr>
        <w:tab/>
        <w:t>Boys’ and Girls’ Singles, Boys’ and Girls’ Doubles, Mixed Doubles</w:t>
      </w:r>
    </w:p>
    <w:p w14:paraId="4DE4843B" w14:textId="77777777" w:rsidR="00F47EE5" w:rsidRPr="007B2448" w:rsidRDefault="00F47EE5" w:rsidP="00F47EE5">
      <w:pPr>
        <w:tabs>
          <w:tab w:val="left" w:pos="-720"/>
        </w:tabs>
        <w:suppressAutoHyphens/>
        <w:jc w:val="both"/>
        <w:rPr>
          <w:rFonts w:ascii="Arial" w:hAnsi="Arial" w:cs="Arial"/>
          <w:spacing w:val="-3"/>
          <w:sz w:val="22"/>
          <w:szCs w:val="22"/>
        </w:rPr>
      </w:pPr>
    </w:p>
    <w:p w14:paraId="52B1B1DC" w14:textId="77777777" w:rsidR="00F47EE5" w:rsidRPr="007B2448" w:rsidRDefault="00F47EE5" w:rsidP="00F47EE5">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r w:rsidRPr="007B2448">
        <w:rPr>
          <w:rFonts w:ascii="Arial" w:hAnsi="Arial" w:cs="Arial"/>
          <w:b/>
          <w:spacing w:val="-3"/>
          <w:sz w:val="22"/>
          <w:szCs w:val="22"/>
        </w:rPr>
        <w:t>5.</w:t>
      </w:r>
      <w:r w:rsidRPr="007B2448">
        <w:rPr>
          <w:rFonts w:ascii="Arial" w:hAnsi="Arial" w:cs="Arial"/>
          <w:b/>
          <w:spacing w:val="-3"/>
          <w:sz w:val="22"/>
          <w:szCs w:val="22"/>
        </w:rPr>
        <w:tab/>
      </w:r>
      <w:r w:rsidRPr="007B2448">
        <w:rPr>
          <w:rFonts w:ascii="Arial" w:hAnsi="Arial" w:cs="Arial"/>
          <w:b/>
          <w:spacing w:val="-3"/>
          <w:sz w:val="22"/>
          <w:szCs w:val="22"/>
          <w:u w:val="single"/>
        </w:rPr>
        <w:t>League Structure and Play-offs:</w:t>
      </w:r>
      <w:r w:rsidRPr="007B2448">
        <w:rPr>
          <w:rFonts w:ascii="Arial" w:hAnsi="Arial" w:cs="Arial"/>
          <w:spacing w:val="-3"/>
          <w:sz w:val="22"/>
          <w:szCs w:val="22"/>
        </w:rPr>
        <w:tab/>
      </w:r>
      <w:r w:rsidRPr="007B2448">
        <w:rPr>
          <w:rFonts w:ascii="Arial" w:hAnsi="Arial" w:cs="Arial"/>
          <w:spacing w:val="-3"/>
          <w:sz w:val="22"/>
          <w:szCs w:val="22"/>
        </w:rPr>
        <w:tab/>
        <w:t>(including tie-breaking procedures)</w:t>
      </w:r>
    </w:p>
    <w:p w14:paraId="06012A61" w14:textId="77777777" w:rsidR="00F47EE5" w:rsidRPr="007B2448" w:rsidRDefault="00F47EE5" w:rsidP="00F47EE5">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p>
    <w:p w14:paraId="75C37C77" w14:textId="77777777" w:rsidR="00F47EE5" w:rsidRPr="007B2448" w:rsidRDefault="00F47EE5" w:rsidP="00F47EE5">
      <w:pPr>
        <w:tabs>
          <w:tab w:val="left" w:pos="-720"/>
          <w:tab w:val="left" w:pos="0"/>
        </w:tabs>
        <w:suppressAutoHyphens/>
        <w:ind w:left="720" w:hanging="720"/>
        <w:jc w:val="both"/>
        <w:rPr>
          <w:rFonts w:ascii="Arial" w:hAnsi="Arial" w:cs="Arial"/>
          <w:spacing w:val="-3"/>
          <w:sz w:val="22"/>
          <w:szCs w:val="22"/>
        </w:rPr>
      </w:pPr>
      <w:r w:rsidRPr="007B2448">
        <w:rPr>
          <w:rFonts w:ascii="Arial" w:hAnsi="Arial" w:cs="Arial"/>
          <w:spacing w:val="-3"/>
          <w:sz w:val="22"/>
          <w:szCs w:val="22"/>
        </w:rPr>
        <w:tab/>
        <w:t>Maximum number of dates per event/level of competition (excluding play-offs):  5</w:t>
      </w:r>
    </w:p>
    <w:p w14:paraId="678AC808" w14:textId="77777777" w:rsidR="00F47EE5" w:rsidRPr="007B2448" w:rsidRDefault="00F47EE5" w:rsidP="00F47EE5">
      <w:pPr>
        <w:tabs>
          <w:tab w:val="left" w:pos="-720"/>
          <w:tab w:val="left" w:pos="0"/>
        </w:tabs>
        <w:suppressAutoHyphens/>
        <w:ind w:left="720" w:hanging="720"/>
        <w:jc w:val="both"/>
        <w:rPr>
          <w:rFonts w:ascii="Arial" w:hAnsi="Arial" w:cs="Arial"/>
          <w:spacing w:val="-3"/>
          <w:sz w:val="22"/>
          <w:szCs w:val="22"/>
        </w:rPr>
      </w:pPr>
    </w:p>
    <w:p w14:paraId="5228BCD6" w14:textId="77777777" w:rsidR="00F47EE5" w:rsidRPr="007B2448" w:rsidRDefault="00F47EE5" w:rsidP="00F47EE5">
      <w:pPr>
        <w:tabs>
          <w:tab w:val="left" w:pos="-720"/>
          <w:tab w:val="left" w:pos="0"/>
        </w:tabs>
        <w:suppressAutoHyphens/>
        <w:ind w:left="720" w:hanging="720"/>
        <w:jc w:val="both"/>
        <w:rPr>
          <w:rFonts w:ascii="Arial" w:hAnsi="Arial" w:cs="Arial"/>
          <w:spacing w:val="-3"/>
          <w:sz w:val="22"/>
          <w:szCs w:val="22"/>
        </w:rPr>
      </w:pPr>
      <w:r w:rsidRPr="007B2448">
        <w:rPr>
          <w:rFonts w:ascii="Arial" w:hAnsi="Arial" w:cs="Arial"/>
          <w:spacing w:val="-3"/>
          <w:sz w:val="22"/>
          <w:szCs w:val="22"/>
        </w:rPr>
        <w:tab/>
        <w:t>Maximum number of dates per event/level of competition for play-offs:</w:t>
      </w:r>
      <w:r w:rsidRPr="007B2448">
        <w:rPr>
          <w:rFonts w:ascii="Arial" w:hAnsi="Arial" w:cs="Arial"/>
          <w:spacing w:val="-3"/>
          <w:sz w:val="22"/>
          <w:szCs w:val="22"/>
        </w:rPr>
        <w:tab/>
        <w:t xml:space="preserve"> 1</w:t>
      </w:r>
    </w:p>
    <w:p w14:paraId="7FE14716" w14:textId="77777777" w:rsidR="00F47EE5" w:rsidRPr="007B2448" w:rsidRDefault="00F47EE5" w:rsidP="00F47EE5">
      <w:pPr>
        <w:tabs>
          <w:tab w:val="left" w:pos="-720"/>
        </w:tabs>
        <w:suppressAutoHyphens/>
        <w:jc w:val="both"/>
        <w:rPr>
          <w:rFonts w:ascii="Arial" w:hAnsi="Arial" w:cs="Arial"/>
          <w:spacing w:val="-3"/>
          <w:sz w:val="22"/>
          <w:szCs w:val="22"/>
        </w:rPr>
      </w:pPr>
    </w:p>
    <w:p w14:paraId="00712609" w14:textId="77777777" w:rsidR="00F47EE5" w:rsidRPr="007B2448" w:rsidRDefault="00F47EE5" w:rsidP="00F47EE5">
      <w:pPr>
        <w:tabs>
          <w:tab w:val="left" w:pos="-720"/>
          <w:tab w:val="left" w:pos="0"/>
          <w:tab w:val="left" w:pos="720"/>
          <w:tab w:val="left" w:pos="1440"/>
          <w:tab w:val="left" w:pos="2160"/>
          <w:tab w:val="left" w:pos="2880"/>
          <w:tab w:val="left" w:pos="3600"/>
        </w:tabs>
        <w:suppressAutoHyphens/>
        <w:ind w:left="4320" w:hanging="432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spacing w:val="-3"/>
          <w:sz w:val="22"/>
          <w:szCs w:val="22"/>
        </w:rPr>
        <w:t>(a)</w:t>
      </w:r>
      <w:r w:rsidRPr="007B2448">
        <w:rPr>
          <w:rFonts w:ascii="Arial" w:hAnsi="Arial" w:cs="Arial"/>
          <w:spacing w:val="-3"/>
          <w:sz w:val="22"/>
          <w:szCs w:val="22"/>
        </w:rPr>
        <w:tab/>
      </w:r>
      <w:r w:rsidRPr="007B2448">
        <w:rPr>
          <w:rFonts w:ascii="Arial" w:hAnsi="Arial" w:cs="Arial"/>
          <w:spacing w:val="-3"/>
          <w:sz w:val="22"/>
          <w:szCs w:val="22"/>
          <w:u w:val="single"/>
        </w:rPr>
        <w:t>League Structure:</w:t>
      </w:r>
      <w:r w:rsidRPr="007B2448">
        <w:rPr>
          <w:rFonts w:ascii="Arial" w:hAnsi="Arial" w:cs="Arial"/>
          <w:spacing w:val="-3"/>
          <w:sz w:val="22"/>
          <w:szCs w:val="22"/>
        </w:rPr>
        <w:tab/>
      </w:r>
    </w:p>
    <w:p w14:paraId="0FCCD14F" w14:textId="77777777" w:rsidR="00F47EE5" w:rsidRPr="007B2448" w:rsidRDefault="00F47EE5" w:rsidP="00F47EE5">
      <w:pPr>
        <w:tabs>
          <w:tab w:val="left" w:pos="-720"/>
          <w:tab w:val="left" w:pos="0"/>
          <w:tab w:val="left" w:pos="720"/>
          <w:tab w:val="left" w:pos="1440"/>
          <w:tab w:val="left" w:pos="2160"/>
          <w:tab w:val="left" w:pos="2880"/>
          <w:tab w:val="left" w:pos="3600"/>
        </w:tabs>
        <w:suppressAutoHyphens/>
        <w:ind w:left="4320" w:hanging="4320"/>
        <w:jc w:val="both"/>
        <w:rPr>
          <w:rFonts w:ascii="Arial" w:hAnsi="Arial" w:cs="Arial"/>
          <w:spacing w:val="-3"/>
          <w:sz w:val="22"/>
          <w:szCs w:val="22"/>
        </w:rPr>
      </w:pPr>
      <w:r w:rsidRPr="007B2448">
        <w:rPr>
          <w:rFonts w:ascii="Arial" w:hAnsi="Arial" w:cs="Arial"/>
          <w:spacing w:val="-3"/>
          <w:sz w:val="22"/>
          <w:szCs w:val="22"/>
        </w:rPr>
        <w:t xml:space="preserve">                         NORTH REGION – OSS, BNCI, CCI, ESS, TLSS, GBDSS, EDHS, LEC, ESCNA, </w:t>
      </w:r>
    </w:p>
    <w:p w14:paraId="3F86735B" w14:textId="77777777" w:rsidR="00F47EE5" w:rsidRPr="007B2448" w:rsidRDefault="00F47EE5" w:rsidP="00F47EE5">
      <w:pPr>
        <w:tabs>
          <w:tab w:val="left" w:pos="-720"/>
          <w:tab w:val="left" w:pos="0"/>
          <w:tab w:val="left" w:pos="720"/>
          <w:tab w:val="left" w:pos="1440"/>
          <w:tab w:val="left" w:pos="2160"/>
          <w:tab w:val="left" w:pos="2880"/>
          <w:tab w:val="left" w:pos="3600"/>
        </w:tabs>
        <w:suppressAutoHyphens/>
        <w:ind w:left="4320" w:hanging="4320"/>
        <w:jc w:val="both"/>
        <w:rPr>
          <w:rFonts w:ascii="Arial" w:hAnsi="Arial" w:cs="Arial"/>
          <w:spacing w:val="-3"/>
          <w:sz w:val="22"/>
          <w:szCs w:val="22"/>
        </w:rPr>
      </w:pPr>
      <w:r w:rsidRPr="007B2448">
        <w:rPr>
          <w:rFonts w:ascii="Arial" w:hAnsi="Arial" w:cs="Arial"/>
          <w:spacing w:val="-3"/>
          <w:sz w:val="22"/>
          <w:szCs w:val="22"/>
        </w:rPr>
        <w:t xml:space="preserve">                         SOUTH REGION – BMHS, ISS, NSSS, BDHS, UC, SCI, NPSS, BCSS, RD</w:t>
      </w:r>
    </w:p>
    <w:p w14:paraId="24043D1E" w14:textId="77777777" w:rsidR="00F47EE5" w:rsidRPr="007B2448" w:rsidRDefault="00F47EE5" w:rsidP="00F47EE5">
      <w:pPr>
        <w:tabs>
          <w:tab w:val="left" w:pos="-720"/>
        </w:tabs>
        <w:suppressAutoHyphens/>
        <w:jc w:val="both"/>
        <w:rPr>
          <w:rFonts w:ascii="Arial" w:hAnsi="Arial" w:cs="Arial"/>
          <w:spacing w:val="-3"/>
          <w:sz w:val="22"/>
          <w:szCs w:val="22"/>
        </w:rPr>
      </w:pPr>
    </w:p>
    <w:p w14:paraId="51A97BF8" w14:textId="77777777" w:rsidR="00F47EE5" w:rsidRPr="007B2448" w:rsidRDefault="00F47EE5" w:rsidP="00F47EE5">
      <w:pPr>
        <w:tabs>
          <w:tab w:val="left" w:pos="-720"/>
          <w:tab w:val="left" w:pos="0"/>
          <w:tab w:val="left" w:pos="720"/>
        </w:tabs>
        <w:suppressAutoHyphens/>
        <w:ind w:left="1440" w:hanging="1440"/>
        <w:jc w:val="both"/>
        <w:rPr>
          <w:rFonts w:ascii="Arial" w:hAnsi="Arial" w:cs="Arial"/>
          <w:spacing w:val="-3"/>
          <w:sz w:val="22"/>
          <w:szCs w:val="22"/>
          <w:u w:val="single"/>
        </w:rPr>
      </w:pPr>
      <w:r w:rsidRPr="007B2448">
        <w:rPr>
          <w:rFonts w:ascii="Arial" w:hAnsi="Arial" w:cs="Arial"/>
          <w:b/>
          <w:spacing w:val="-3"/>
          <w:sz w:val="22"/>
          <w:szCs w:val="22"/>
        </w:rPr>
        <w:tab/>
      </w:r>
      <w:r w:rsidRPr="007B2448">
        <w:rPr>
          <w:rFonts w:ascii="Arial" w:hAnsi="Arial" w:cs="Arial"/>
          <w:spacing w:val="-3"/>
          <w:sz w:val="22"/>
          <w:szCs w:val="22"/>
        </w:rPr>
        <w:t>(b)</w:t>
      </w:r>
      <w:r w:rsidRPr="007B2448">
        <w:rPr>
          <w:rFonts w:ascii="Arial" w:hAnsi="Arial" w:cs="Arial"/>
          <w:b/>
          <w:spacing w:val="-3"/>
          <w:sz w:val="22"/>
          <w:szCs w:val="22"/>
        </w:rPr>
        <w:tab/>
      </w:r>
      <w:r w:rsidRPr="007B2448">
        <w:rPr>
          <w:rFonts w:ascii="Arial" w:hAnsi="Arial" w:cs="Arial"/>
          <w:spacing w:val="-3"/>
          <w:sz w:val="22"/>
          <w:szCs w:val="22"/>
          <w:u w:val="single"/>
        </w:rPr>
        <w:t>League Play:</w:t>
      </w:r>
    </w:p>
    <w:p w14:paraId="6E05AB4A" w14:textId="77777777" w:rsidR="00F47EE5" w:rsidRPr="007B2448" w:rsidRDefault="00F47EE5" w:rsidP="00F47EE5">
      <w:pPr>
        <w:tabs>
          <w:tab w:val="left" w:pos="-720"/>
          <w:tab w:val="left" w:pos="0"/>
          <w:tab w:val="left" w:pos="720"/>
        </w:tabs>
        <w:suppressAutoHyphens/>
        <w:ind w:left="1440" w:hanging="1440"/>
        <w:jc w:val="both"/>
        <w:rPr>
          <w:rFonts w:ascii="Arial" w:hAnsi="Arial" w:cs="Arial"/>
          <w:spacing w:val="-3"/>
          <w:sz w:val="22"/>
          <w:szCs w:val="22"/>
          <w:u w:val="single"/>
        </w:rPr>
      </w:pPr>
    </w:p>
    <w:p w14:paraId="6A8919AF" w14:textId="77777777" w:rsidR="00F47EE5" w:rsidRPr="007B2448" w:rsidRDefault="00F47EE5" w:rsidP="00F47EE5">
      <w:pPr>
        <w:tabs>
          <w:tab w:val="left" w:pos="-720"/>
          <w:tab w:val="left" w:pos="0"/>
          <w:tab w:val="left" w:pos="720"/>
          <w:tab w:val="left" w:pos="1440"/>
        </w:tabs>
        <w:suppressAutoHyphens/>
        <w:ind w:left="2160" w:hanging="216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w:t>
      </w:r>
      <w:proofErr w:type="spellStart"/>
      <w:r w:rsidRPr="007B2448">
        <w:rPr>
          <w:rFonts w:ascii="Arial" w:hAnsi="Arial" w:cs="Arial"/>
          <w:spacing w:val="-3"/>
          <w:sz w:val="22"/>
          <w:szCs w:val="22"/>
        </w:rPr>
        <w:t>i</w:t>
      </w:r>
      <w:proofErr w:type="spellEnd"/>
      <w:r w:rsidRPr="007B2448">
        <w:rPr>
          <w:rFonts w:ascii="Arial" w:hAnsi="Arial" w:cs="Arial"/>
          <w:spacing w:val="-3"/>
          <w:sz w:val="22"/>
          <w:szCs w:val="22"/>
        </w:rPr>
        <w:t>)</w:t>
      </w:r>
      <w:r w:rsidRPr="007B2448">
        <w:rPr>
          <w:rFonts w:ascii="Arial" w:hAnsi="Arial" w:cs="Arial"/>
          <w:spacing w:val="-3"/>
          <w:sz w:val="22"/>
          <w:szCs w:val="22"/>
        </w:rPr>
        <w:tab/>
        <w:t>Each region will run Junior and Senior tournaments in multiple gyms in same area, where it is possible.</w:t>
      </w:r>
    </w:p>
    <w:p w14:paraId="28AB4CAE" w14:textId="77777777" w:rsidR="00F47EE5" w:rsidRPr="007B2448" w:rsidRDefault="00F47EE5" w:rsidP="00F47EE5">
      <w:pPr>
        <w:tabs>
          <w:tab w:val="left" w:pos="-720"/>
        </w:tabs>
        <w:suppressAutoHyphens/>
        <w:jc w:val="both"/>
        <w:rPr>
          <w:rFonts w:ascii="Arial" w:hAnsi="Arial" w:cs="Arial"/>
          <w:spacing w:val="-3"/>
          <w:sz w:val="22"/>
          <w:szCs w:val="22"/>
        </w:rPr>
      </w:pPr>
    </w:p>
    <w:p w14:paraId="4EA97D96" w14:textId="77777777" w:rsidR="00F47EE5" w:rsidRPr="007B2448" w:rsidRDefault="00F47EE5" w:rsidP="00F47EE5">
      <w:pPr>
        <w:tabs>
          <w:tab w:val="left" w:pos="-720"/>
          <w:tab w:val="left" w:pos="0"/>
          <w:tab w:val="left" w:pos="720"/>
          <w:tab w:val="left" w:pos="1440"/>
        </w:tabs>
        <w:suppressAutoHyphens/>
        <w:ind w:left="2160" w:hanging="216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(ii)</w:t>
      </w:r>
      <w:r w:rsidRPr="007B2448">
        <w:rPr>
          <w:rFonts w:ascii="Arial" w:hAnsi="Arial" w:cs="Arial"/>
          <w:spacing w:val="-3"/>
          <w:sz w:val="22"/>
          <w:szCs w:val="22"/>
        </w:rPr>
        <w:tab/>
        <w:t>Competition for each level will consist of:</w:t>
      </w:r>
    </w:p>
    <w:p w14:paraId="5743BD2E" w14:textId="77777777" w:rsidR="00F47EE5" w:rsidRPr="007B2448" w:rsidRDefault="00F47EE5" w:rsidP="00F47EE5">
      <w:pPr>
        <w:tabs>
          <w:tab w:val="left" w:pos="-720"/>
          <w:tab w:val="left" w:pos="0"/>
          <w:tab w:val="left" w:pos="720"/>
          <w:tab w:val="left" w:pos="1440"/>
          <w:tab w:val="left" w:pos="2160"/>
        </w:tabs>
        <w:suppressAutoHyphens/>
        <w:ind w:left="2160"/>
        <w:jc w:val="both"/>
        <w:rPr>
          <w:rFonts w:ascii="Arial" w:hAnsi="Arial" w:cs="Arial"/>
          <w:spacing w:val="-3"/>
          <w:sz w:val="22"/>
          <w:szCs w:val="22"/>
        </w:rPr>
      </w:pPr>
    </w:p>
    <w:p w14:paraId="5CBD77CF" w14:textId="77777777" w:rsidR="00F47EE5" w:rsidRPr="007B2448" w:rsidRDefault="00F47EE5" w:rsidP="00F47EE5">
      <w:pPr>
        <w:numPr>
          <w:ilvl w:val="0"/>
          <w:numId w:val="6"/>
        </w:numPr>
        <w:tabs>
          <w:tab w:val="left" w:pos="-720"/>
          <w:tab w:val="left" w:pos="0"/>
          <w:tab w:val="left" w:pos="720"/>
          <w:tab w:val="left" w:pos="1440"/>
          <w:tab w:val="left" w:pos="2160"/>
        </w:tabs>
        <w:suppressAutoHyphens/>
        <w:jc w:val="both"/>
        <w:rPr>
          <w:rFonts w:ascii="Arial" w:hAnsi="Arial" w:cs="Arial"/>
          <w:spacing w:val="-3"/>
          <w:sz w:val="22"/>
          <w:szCs w:val="22"/>
        </w:rPr>
      </w:pPr>
      <w:r w:rsidRPr="007B2448">
        <w:rPr>
          <w:rFonts w:ascii="Arial" w:hAnsi="Arial" w:cs="Arial"/>
          <w:spacing w:val="-3"/>
          <w:sz w:val="22"/>
          <w:szCs w:val="22"/>
        </w:rPr>
        <w:t>Qualifying Regional Meets: (Re GBSSA entries)</w:t>
      </w:r>
    </w:p>
    <w:p w14:paraId="6BAA21D4" w14:textId="77777777" w:rsidR="00F47EE5" w:rsidRPr="007B2448" w:rsidRDefault="00F47EE5" w:rsidP="00F47EE5">
      <w:pPr>
        <w:tabs>
          <w:tab w:val="left" w:pos="-720"/>
          <w:tab w:val="left" w:pos="0"/>
          <w:tab w:val="left" w:pos="720"/>
          <w:tab w:val="left" w:pos="1440"/>
          <w:tab w:val="left" w:pos="2520"/>
        </w:tabs>
        <w:suppressAutoHyphens/>
        <w:ind w:left="2520" w:hanging="28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 xml:space="preserve">The top three from each region (North and South) will advance to the Junior and Senior GBSSA Tournament. </w:t>
      </w:r>
    </w:p>
    <w:p w14:paraId="78E0B5DA" w14:textId="77777777" w:rsidR="00F47EE5" w:rsidRPr="007B2448" w:rsidRDefault="00F47EE5" w:rsidP="00F47EE5">
      <w:pPr>
        <w:tabs>
          <w:tab w:val="left" w:pos="-720"/>
          <w:tab w:val="left" w:pos="0"/>
          <w:tab w:val="left" w:pos="720"/>
          <w:tab w:val="left" w:pos="1440"/>
          <w:tab w:val="left" w:pos="2520"/>
        </w:tabs>
        <w:suppressAutoHyphens/>
        <w:ind w:left="2520" w:hanging="2880"/>
        <w:jc w:val="both"/>
        <w:rPr>
          <w:rFonts w:ascii="Arial" w:hAnsi="Arial" w:cs="Arial"/>
          <w:spacing w:val="-3"/>
          <w:sz w:val="22"/>
          <w:szCs w:val="22"/>
        </w:rPr>
      </w:pPr>
    </w:p>
    <w:p w14:paraId="5FAD6581" w14:textId="77777777" w:rsidR="00F47EE5" w:rsidRPr="007B2448" w:rsidRDefault="00F47EE5" w:rsidP="00F47EE5">
      <w:pPr>
        <w:tabs>
          <w:tab w:val="left" w:pos="-720"/>
          <w:tab w:val="left" w:pos="0"/>
          <w:tab w:val="left" w:pos="720"/>
          <w:tab w:val="left" w:pos="1440"/>
          <w:tab w:val="left" w:pos="2160"/>
        </w:tabs>
        <w:suppressAutoHyphens/>
        <w:ind w:left="2520" w:hanging="324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2.</w:t>
      </w:r>
      <w:r w:rsidRPr="007B2448">
        <w:rPr>
          <w:rFonts w:ascii="Arial" w:hAnsi="Arial" w:cs="Arial"/>
          <w:spacing w:val="-3"/>
          <w:sz w:val="22"/>
          <w:szCs w:val="22"/>
        </w:rPr>
        <w:tab/>
        <w:t>Schools must seed individual players (2 entries per school), per event.  The convenor will then seed players according to past records.  The number one seed for each school will be on the opposite side of the draw compared to the same school’s number two seed.</w:t>
      </w:r>
    </w:p>
    <w:p w14:paraId="1A1BE2B4" w14:textId="77777777" w:rsidR="00F47EE5" w:rsidRPr="007B2448" w:rsidRDefault="00F47EE5" w:rsidP="00F47EE5">
      <w:pPr>
        <w:tabs>
          <w:tab w:val="left" w:pos="-720"/>
          <w:tab w:val="left" w:pos="0"/>
          <w:tab w:val="left" w:pos="720"/>
          <w:tab w:val="left" w:pos="1440"/>
          <w:tab w:val="left" w:pos="2160"/>
          <w:tab w:val="left" w:pos="2790"/>
          <w:tab w:val="left" w:pos="2880"/>
          <w:tab w:val="left" w:pos="3600"/>
        </w:tabs>
        <w:suppressAutoHyphens/>
        <w:ind w:left="3060" w:hanging="3600"/>
        <w:jc w:val="both"/>
        <w:rPr>
          <w:rFonts w:ascii="Arial" w:hAnsi="Arial" w:cs="Arial"/>
          <w:spacing w:val="-3"/>
          <w:sz w:val="22"/>
          <w:szCs w:val="22"/>
        </w:rPr>
      </w:pPr>
    </w:p>
    <w:p w14:paraId="3AD4C8E4" w14:textId="77777777" w:rsidR="00F47EE5" w:rsidRPr="007B2448" w:rsidRDefault="00F47EE5" w:rsidP="00F47EE5">
      <w:pPr>
        <w:tabs>
          <w:tab w:val="left" w:pos="-720"/>
          <w:tab w:val="left" w:pos="0"/>
          <w:tab w:val="left" w:pos="720"/>
          <w:tab w:val="left" w:pos="1440"/>
          <w:tab w:val="left" w:pos="2160"/>
          <w:tab w:val="left" w:pos="2520"/>
          <w:tab w:val="left" w:pos="3060"/>
        </w:tabs>
        <w:suppressAutoHyphens/>
        <w:ind w:left="3600" w:hanging="360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A standard “double elimination” draw will be followed.</w:t>
      </w:r>
    </w:p>
    <w:p w14:paraId="102BA0D5" w14:textId="77777777" w:rsidR="00F47EE5" w:rsidRPr="007B2448" w:rsidRDefault="00F47EE5" w:rsidP="00F47EE5">
      <w:pPr>
        <w:tabs>
          <w:tab w:val="left" w:pos="-720"/>
          <w:tab w:val="left" w:pos="0"/>
          <w:tab w:val="left" w:pos="720"/>
          <w:tab w:val="left" w:pos="1440"/>
          <w:tab w:val="left" w:pos="2160"/>
          <w:tab w:val="left" w:pos="3060"/>
        </w:tabs>
        <w:suppressAutoHyphens/>
        <w:ind w:left="3600" w:hanging="360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 xml:space="preserve">     (An example is included at the end of these guidelines.)</w:t>
      </w:r>
    </w:p>
    <w:p w14:paraId="74C5C239" w14:textId="77777777" w:rsidR="00F47EE5" w:rsidRPr="007B2448" w:rsidRDefault="00F47EE5" w:rsidP="00F47EE5">
      <w:pPr>
        <w:tabs>
          <w:tab w:val="left" w:pos="-720"/>
        </w:tabs>
        <w:suppressAutoHyphens/>
        <w:jc w:val="both"/>
        <w:rPr>
          <w:rFonts w:ascii="Arial" w:hAnsi="Arial" w:cs="Arial"/>
          <w:spacing w:val="-3"/>
          <w:sz w:val="2"/>
          <w:szCs w:val="22"/>
        </w:rPr>
      </w:pPr>
      <w:r w:rsidRPr="007B2448">
        <w:rPr>
          <w:rFonts w:ascii="Arial" w:hAnsi="Arial" w:cs="Arial"/>
          <w:spacing w:val="-3"/>
          <w:sz w:val="22"/>
          <w:szCs w:val="22"/>
        </w:rPr>
        <w:br w:type="page"/>
      </w:r>
    </w:p>
    <w:p w14:paraId="61B90369" w14:textId="77777777" w:rsidR="00F47EE5" w:rsidRPr="007B2448" w:rsidRDefault="00F47EE5" w:rsidP="00F47EE5">
      <w:pPr>
        <w:tabs>
          <w:tab w:val="left" w:pos="-720"/>
          <w:tab w:val="left" w:pos="720"/>
          <w:tab w:val="left" w:pos="3240"/>
        </w:tabs>
        <w:suppressAutoHyphens/>
        <w:ind w:left="2127" w:hanging="2127"/>
        <w:jc w:val="both"/>
        <w:rPr>
          <w:rFonts w:ascii="Arial" w:hAnsi="Arial" w:cs="Arial"/>
          <w:spacing w:val="-3"/>
          <w:sz w:val="22"/>
          <w:szCs w:val="22"/>
        </w:rPr>
      </w:pPr>
      <w:r w:rsidRPr="007B2448">
        <w:rPr>
          <w:rFonts w:ascii="Arial" w:hAnsi="Arial" w:cs="Arial"/>
          <w:b/>
          <w:spacing w:val="-3"/>
          <w:sz w:val="22"/>
          <w:szCs w:val="22"/>
        </w:rPr>
        <w:lastRenderedPageBreak/>
        <w:t>6.</w:t>
      </w:r>
      <w:r w:rsidRPr="007B2448">
        <w:rPr>
          <w:rFonts w:ascii="Arial" w:hAnsi="Arial" w:cs="Arial"/>
          <w:b/>
          <w:spacing w:val="-3"/>
          <w:sz w:val="22"/>
          <w:szCs w:val="22"/>
        </w:rPr>
        <w:tab/>
      </w:r>
      <w:r w:rsidRPr="007B2448">
        <w:rPr>
          <w:rFonts w:ascii="Arial" w:hAnsi="Arial" w:cs="Arial"/>
          <w:b/>
          <w:spacing w:val="-3"/>
          <w:sz w:val="22"/>
          <w:szCs w:val="22"/>
          <w:u w:val="single"/>
        </w:rPr>
        <w:t>Start Times:</w:t>
      </w:r>
    </w:p>
    <w:p w14:paraId="11C4B2FB" w14:textId="77777777" w:rsidR="00F47EE5" w:rsidRPr="007B2448" w:rsidRDefault="00F47EE5" w:rsidP="00F47EE5">
      <w:pPr>
        <w:tabs>
          <w:tab w:val="left" w:pos="-720"/>
        </w:tabs>
        <w:suppressAutoHyphens/>
        <w:jc w:val="both"/>
        <w:rPr>
          <w:rFonts w:ascii="Arial" w:hAnsi="Arial" w:cs="Arial"/>
          <w:spacing w:val="-3"/>
          <w:sz w:val="22"/>
          <w:szCs w:val="22"/>
        </w:rPr>
      </w:pPr>
    </w:p>
    <w:p w14:paraId="421306DF" w14:textId="77777777" w:rsidR="00F47EE5" w:rsidRPr="007B2448" w:rsidRDefault="00F47EE5" w:rsidP="00F47EE5">
      <w:pPr>
        <w:tabs>
          <w:tab w:val="left" w:pos="-720"/>
          <w:tab w:val="left" w:pos="0"/>
        </w:tabs>
        <w:suppressAutoHyphens/>
        <w:ind w:left="720" w:hanging="720"/>
        <w:jc w:val="both"/>
        <w:rPr>
          <w:rFonts w:ascii="Arial" w:hAnsi="Arial" w:cs="Arial"/>
          <w:spacing w:val="-3"/>
          <w:sz w:val="22"/>
          <w:szCs w:val="22"/>
        </w:rPr>
      </w:pPr>
      <w:r w:rsidRPr="007B2448">
        <w:rPr>
          <w:rFonts w:ascii="Arial" w:hAnsi="Arial" w:cs="Arial"/>
          <w:spacing w:val="-3"/>
          <w:sz w:val="22"/>
          <w:szCs w:val="22"/>
        </w:rPr>
        <w:tab/>
        <w:t xml:space="preserve">See the General Guidelines: </w:t>
      </w:r>
    </w:p>
    <w:p w14:paraId="6EFB81FC" w14:textId="77777777" w:rsidR="00F47EE5" w:rsidRPr="007B2448" w:rsidRDefault="00F47EE5" w:rsidP="00F47EE5">
      <w:pPr>
        <w:tabs>
          <w:tab w:val="left" w:pos="-720"/>
          <w:tab w:val="left" w:pos="0"/>
        </w:tabs>
        <w:suppressAutoHyphens/>
        <w:ind w:left="720" w:hanging="720"/>
        <w:jc w:val="both"/>
        <w:rPr>
          <w:rFonts w:ascii="Arial" w:hAnsi="Arial" w:cs="Arial"/>
          <w:spacing w:val="-3"/>
          <w:sz w:val="22"/>
          <w:szCs w:val="22"/>
        </w:rPr>
      </w:pPr>
      <w:r w:rsidRPr="007B2448">
        <w:rPr>
          <w:rFonts w:ascii="Arial" w:hAnsi="Arial" w:cs="Arial"/>
          <w:spacing w:val="-3"/>
          <w:sz w:val="22"/>
          <w:szCs w:val="22"/>
        </w:rPr>
        <w:tab/>
        <w:t>Secondary School Athletic Activities Operating Parameters, as per the SCDSB</w:t>
      </w:r>
    </w:p>
    <w:p w14:paraId="41B68CBE" w14:textId="77777777" w:rsidR="00F47EE5" w:rsidRPr="007B2448" w:rsidRDefault="00F47EE5" w:rsidP="00F47EE5">
      <w:pPr>
        <w:tabs>
          <w:tab w:val="left" w:pos="-720"/>
        </w:tabs>
        <w:suppressAutoHyphens/>
        <w:jc w:val="both"/>
        <w:rPr>
          <w:rFonts w:ascii="Arial" w:hAnsi="Arial" w:cs="Arial"/>
          <w:spacing w:val="-3"/>
          <w:sz w:val="22"/>
          <w:szCs w:val="22"/>
        </w:rPr>
      </w:pPr>
    </w:p>
    <w:p w14:paraId="134239F4" w14:textId="77777777" w:rsidR="00F47EE5" w:rsidRPr="007B2448" w:rsidRDefault="00F47EE5" w:rsidP="00F47EE5">
      <w:pPr>
        <w:tabs>
          <w:tab w:val="left" w:pos="-720"/>
          <w:tab w:val="left" w:pos="0"/>
        </w:tabs>
        <w:suppressAutoHyphens/>
        <w:ind w:left="720" w:hanging="720"/>
        <w:jc w:val="both"/>
        <w:rPr>
          <w:rFonts w:ascii="Arial" w:hAnsi="Arial" w:cs="Arial"/>
          <w:spacing w:val="-3"/>
          <w:sz w:val="22"/>
          <w:szCs w:val="22"/>
        </w:rPr>
      </w:pPr>
      <w:r w:rsidRPr="007B2448">
        <w:rPr>
          <w:rFonts w:ascii="Arial" w:hAnsi="Arial" w:cs="Arial"/>
          <w:b/>
          <w:spacing w:val="-3"/>
          <w:sz w:val="22"/>
          <w:szCs w:val="22"/>
        </w:rPr>
        <w:t>7.</w:t>
      </w:r>
      <w:r w:rsidRPr="007B2448">
        <w:rPr>
          <w:rFonts w:ascii="Arial" w:hAnsi="Arial" w:cs="Arial"/>
          <w:b/>
          <w:spacing w:val="-3"/>
          <w:sz w:val="22"/>
          <w:szCs w:val="22"/>
        </w:rPr>
        <w:tab/>
      </w:r>
      <w:r w:rsidRPr="007B2448">
        <w:rPr>
          <w:rFonts w:ascii="Arial" w:hAnsi="Arial" w:cs="Arial"/>
          <w:b/>
          <w:spacing w:val="-3"/>
          <w:sz w:val="22"/>
          <w:szCs w:val="22"/>
          <w:u w:val="single"/>
        </w:rPr>
        <w:t>Date for Declaring the Number of Teams and Classification:</w:t>
      </w:r>
      <w:r w:rsidRPr="007B2448">
        <w:rPr>
          <w:rFonts w:ascii="Arial" w:hAnsi="Arial" w:cs="Arial"/>
          <w:spacing w:val="-3"/>
          <w:sz w:val="22"/>
          <w:szCs w:val="22"/>
        </w:rPr>
        <w:t xml:space="preserve">  </w:t>
      </w:r>
    </w:p>
    <w:p w14:paraId="6EB612D0" w14:textId="77777777" w:rsidR="00F47EE5" w:rsidRPr="007B2448" w:rsidRDefault="00F47EE5" w:rsidP="00F47EE5">
      <w:pPr>
        <w:tabs>
          <w:tab w:val="left" w:pos="-720"/>
          <w:tab w:val="left" w:pos="0"/>
        </w:tabs>
        <w:suppressAutoHyphens/>
        <w:ind w:left="720" w:hanging="720"/>
        <w:jc w:val="both"/>
        <w:rPr>
          <w:rFonts w:ascii="Arial" w:hAnsi="Arial" w:cs="Arial"/>
          <w:spacing w:val="-3"/>
          <w:sz w:val="22"/>
          <w:szCs w:val="22"/>
        </w:rPr>
      </w:pPr>
    </w:p>
    <w:p w14:paraId="59FCB936" w14:textId="77777777" w:rsidR="00F47EE5" w:rsidRPr="007B2448" w:rsidRDefault="00F47EE5" w:rsidP="00F47EE5">
      <w:pPr>
        <w:ind w:left="720"/>
        <w:rPr>
          <w:rFonts w:ascii="Arial" w:hAnsi="Arial" w:cs="Arial"/>
          <w:sz w:val="22"/>
          <w:szCs w:val="22"/>
          <w:lang w:val="en-US" w:eastAsia="en-US"/>
        </w:rPr>
      </w:pPr>
      <w:r w:rsidRPr="007B2448">
        <w:rPr>
          <w:rFonts w:ascii="Arial" w:hAnsi="Arial" w:cs="Arial"/>
          <w:sz w:val="22"/>
          <w:szCs w:val="22"/>
        </w:rPr>
        <w:t>Intent to compete is to be declared prior to scheduling for that season, as determined by the centralized athletic coordinator.</w:t>
      </w:r>
    </w:p>
    <w:p w14:paraId="4F5A2C00" w14:textId="77777777" w:rsidR="00F47EE5" w:rsidRPr="007B2448" w:rsidRDefault="00F47EE5" w:rsidP="00F47EE5">
      <w:pPr>
        <w:tabs>
          <w:tab w:val="left" w:pos="-720"/>
        </w:tabs>
        <w:suppressAutoHyphens/>
        <w:jc w:val="both"/>
        <w:rPr>
          <w:rFonts w:ascii="Arial" w:hAnsi="Arial" w:cs="Arial"/>
          <w:b/>
          <w:spacing w:val="-3"/>
          <w:sz w:val="22"/>
          <w:szCs w:val="22"/>
        </w:rPr>
      </w:pPr>
    </w:p>
    <w:p w14:paraId="5156DE9B" w14:textId="77777777" w:rsidR="00F47EE5" w:rsidRPr="007B2448" w:rsidRDefault="00F47EE5" w:rsidP="00F47EE5">
      <w:pPr>
        <w:numPr>
          <w:ilvl w:val="0"/>
          <w:numId w:val="2"/>
        </w:numPr>
        <w:tabs>
          <w:tab w:val="left" w:pos="-720"/>
          <w:tab w:val="left" w:pos="0"/>
        </w:tabs>
        <w:suppressAutoHyphens/>
        <w:jc w:val="both"/>
        <w:rPr>
          <w:rFonts w:ascii="Arial" w:hAnsi="Arial" w:cs="Arial"/>
          <w:b/>
          <w:spacing w:val="-3"/>
          <w:sz w:val="22"/>
          <w:szCs w:val="22"/>
          <w:u w:val="single"/>
        </w:rPr>
      </w:pPr>
      <w:r w:rsidRPr="007B2448">
        <w:rPr>
          <w:rFonts w:ascii="Arial" w:hAnsi="Arial" w:cs="Arial"/>
          <w:b/>
          <w:spacing w:val="-3"/>
          <w:sz w:val="22"/>
          <w:szCs w:val="22"/>
          <w:u w:val="single"/>
        </w:rPr>
        <w:t>Convenorship Rotation:</w:t>
      </w:r>
    </w:p>
    <w:p w14:paraId="0CA6BBA6" w14:textId="77777777" w:rsidR="00F47EE5" w:rsidRPr="007B2448" w:rsidRDefault="00F47EE5" w:rsidP="00F47EE5">
      <w:pPr>
        <w:tabs>
          <w:tab w:val="left" w:pos="-720"/>
          <w:tab w:val="left" w:pos="0"/>
        </w:tabs>
        <w:suppressAutoHyphens/>
        <w:jc w:val="both"/>
        <w:rPr>
          <w:rFonts w:ascii="Arial" w:hAnsi="Arial" w:cs="Arial"/>
          <w:spacing w:val="-3"/>
          <w:sz w:val="22"/>
          <w:szCs w:val="22"/>
        </w:rPr>
      </w:pPr>
    </w:p>
    <w:p w14:paraId="737992E3" w14:textId="77777777" w:rsidR="00F47EE5" w:rsidRPr="007B2448" w:rsidRDefault="00F47EE5" w:rsidP="00F47EE5">
      <w:pPr>
        <w:tabs>
          <w:tab w:val="left" w:pos="720"/>
          <w:tab w:val="left" w:pos="1440"/>
        </w:tabs>
        <w:suppressAutoHyphens/>
        <w:jc w:val="both"/>
        <w:rPr>
          <w:rFonts w:ascii="Arial" w:hAnsi="Arial" w:cs="Arial"/>
          <w:spacing w:val="-3"/>
          <w:sz w:val="22"/>
          <w:szCs w:val="22"/>
        </w:rPr>
      </w:pPr>
      <w:r>
        <w:rPr>
          <w:rFonts w:ascii="Arial" w:hAnsi="Arial" w:cs="Arial"/>
          <w:spacing w:val="-3"/>
          <w:sz w:val="22"/>
          <w:szCs w:val="22"/>
        </w:rPr>
        <w:tab/>
      </w:r>
      <w:r w:rsidRPr="007B2448">
        <w:rPr>
          <w:rFonts w:ascii="Arial" w:hAnsi="Arial" w:cs="Arial"/>
          <w:spacing w:val="-3"/>
          <w:sz w:val="22"/>
          <w:szCs w:val="22"/>
        </w:rPr>
        <w:t>Convenors are appointed for a two-year term.</w:t>
      </w:r>
    </w:p>
    <w:p w14:paraId="1A050887" w14:textId="77777777" w:rsidR="00F47EE5" w:rsidRPr="007B2448" w:rsidRDefault="00F47EE5" w:rsidP="00F47EE5">
      <w:pPr>
        <w:pStyle w:val="BodyText"/>
        <w:tabs>
          <w:tab w:val="clear" w:pos="0"/>
          <w:tab w:val="left" w:pos="720"/>
          <w:tab w:val="left" w:pos="1440"/>
        </w:tabs>
        <w:spacing w:before="0" w:after="0"/>
        <w:rPr>
          <w:rFonts w:ascii="Arial" w:hAnsi="Arial" w:cs="Arial"/>
          <w:szCs w:val="22"/>
        </w:rPr>
      </w:pPr>
      <w:r>
        <w:rPr>
          <w:rFonts w:ascii="Arial" w:hAnsi="Arial" w:cs="Arial"/>
          <w:szCs w:val="22"/>
        </w:rPr>
        <w:tab/>
        <w:t>T</w:t>
      </w:r>
      <w:r w:rsidRPr="007B2448">
        <w:rPr>
          <w:rFonts w:ascii="Arial" w:hAnsi="Arial" w:cs="Arial"/>
          <w:szCs w:val="22"/>
        </w:rPr>
        <w:t>he rotation is by volunteer and then by appointment based on school convening roles.</w:t>
      </w:r>
    </w:p>
    <w:p w14:paraId="4E24D279" w14:textId="77777777" w:rsidR="00F47EE5" w:rsidRPr="007B2448" w:rsidRDefault="00F47EE5" w:rsidP="00F47EE5">
      <w:pPr>
        <w:tabs>
          <w:tab w:val="left" w:pos="-720"/>
          <w:tab w:val="left" w:pos="0"/>
          <w:tab w:val="left" w:pos="1440"/>
        </w:tabs>
        <w:suppressAutoHyphens/>
        <w:jc w:val="both"/>
        <w:rPr>
          <w:rFonts w:ascii="Arial" w:hAnsi="Arial" w:cs="Arial"/>
          <w:spacing w:val="-3"/>
          <w:sz w:val="22"/>
          <w:szCs w:val="22"/>
        </w:rPr>
      </w:pPr>
      <w:r w:rsidRPr="007B2448">
        <w:rPr>
          <w:rFonts w:ascii="Arial" w:hAnsi="Arial" w:cs="Arial"/>
          <w:spacing w:val="-3"/>
          <w:sz w:val="22"/>
          <w:szCs w:val="22"/>
        </w:rPr>
        <w:tab/>
      </w:r>
    </w:p>
    <w:p w14:paraId="75AB44F8" w14:textId="77777777" w:rsidR="00F47EE5" w:rsidRPr="007B2448" w:rsidRDefault="00F47EE5" w:rsidP="00F47EE5">
      <w:pPr>
        <w:tabs>
          <w:tab w:val="left" w:pos="-720"/>
          <w:tab w:val="left" w:pos="0"/>
          <w:tab w:val="left" w:pos="1440"/>
          <w:tab w:val="left" w:pos="3614"/>
        </w:tabs>
        <w:suppressAutoHyphens/>
        <w:ind w:left="1440" w:hanging="720"/>
        <w:jc w:val="both"/>
        <w:rPr>
          <w:rFonts w:ascii="Arial" w:hAnsi="Arial" w:cs="Arial"/>
          <w:spacing w:val="-3"/>
          <w:sz w:val="22"/>
          <w:szCs w:val="22"/>
        </w:rPr>
      </w:pPr>
      <w:r w:rsidRPr="007B2448">
        <w:rPr>
          <w:rFonts w:ascii="Arial" w:hAnsi="Arial" w:cs="Arial"/>
          <w:spacing w:val="-3"/>
          <w:sz w:val="22"/>
          <w:szCs w:val="22"/>
        </w:rPr>
        <w:tab/>
        <w:t>North Region:</w:t>
      </w:r>
      <w:r w:rsidRPr="007B2448">
        <w:rPr>
          <w:rFonts w:ascii="Arial" w:hAnsi="Arial" w:cs="Arial"/>
          <w:spacing w:val="-3"/>
          <w:sz w:val="22"/>
          <w:szCs w:val="22"/>
        </w:rPr>
        <w:tab/>
        <w:t xml:space="preserve">Orillia SS  </w:t>
      </w:r>
    </w:p>
    <w:p w14:paraId="4681D634" w14:textId="77777777" w:rsidR="00F47EE5" w:rsidRPr="007B2448" w:rsidRDefault="00F47EE5" w:rsidP="00F47EE5">
      <w:pPr>
        <w:tabs>
          <w:tab w:val="left" w:pos="-720"/>
          <w:tab w:val="left" w:pos="0"/>
          <w:tab w:val="left" w:pos="1440"/>
          <w:tab w:val="left" w:pos="3614"/>
        </w:tabs>
        <w:suppressAutoHyphens/>
        <w:ind w:left="1440" w:hanging="720"/>
        <w:jc w:val="both"/>
        <w:rPr>
          <w:rFonts w:ascii="Arial" w:hAnsi="Arial" w:cs="Arial"/>
          <w:spacing w:val="-3"/>
          <w:sz w:val="22"/>
          <w:szCs w:val="22"/>
        </w:rPr>
      </w:pPr>
      <w:r w:rsidRPr="007B2448">
        <w:rPr>
          <w:rFonts w:ascii="Arial" w:hAnsi="Arial" w:cs="Arial"/>
          <w:spacing w:val="-3"/>
          <w:sz w:val="22"/>
          <w:szCs w:val="22"/>
        </w:rPr>
        <w:tab/>
      </w:r>
    </w:p>
    <w:p w14:paraId="7E036952" w14:textId="77777777" w:rsidR="00F47EE5" w:rsidRPr="007B2448" w:rsidRDefault="00F47EE5" w:rsidP="00F47EE5">
      <w:pPr>
        <w:tabs>
          <w:tab w:val="left" w:pos="-720"/>
          <w:tab w:val="left" w:pos="0"/>
          <w:tab w:val="left" w:pos="1440"/>
          <w:tab w:val="left" w:pos="3614"/>
        </w:tabs>
        <w:suppressAutoHyphens/>
        <w:ind w:left="1440" w:hanging="720"/>
        <w:jc w:val="both"/>
        <w:rPr>
          <w:rFonts w:ascii="Arial" w:hAnsi="Arial" w:cs="Arial"/>
          <w:spacing w:val="-3"/>
          <w:sz w:val="22"/>
          <w:szCs w:val="22"/>
        </w:rPr>
      </w:pPr>
      <w:r w:rsidRPr="007B2448">
        <w:rPr>
          <w:rFonts w:ascii="Arial" w:hAnsi="Arial" w:cs="Arial"/>
          <w:spacing w:val="-3"/>
          <w:sz w:val="22"/>
          <w:szCs w:val="22"/>
        </w:rPr>
        <w:tab/>
        <w:t>South Region:</w:t>
      </w:r>
      <w:r w:rsidRPr="007B2448">
        <w:rPr>
          <w:rFonts w:ascii="Arial" w:hAnsi="Arial" w:cs="Arial"/>
          <w:spacing w:val="-3"/>
          <w:sz w:val="22"/>
          <w:szCs w:val="22"/>
        </w:rPr>
        <w:tab/>
        <w:t>Banting</w:t>
      </w:r>
    </w:p>
    <w:p w14:paraId="63EC6639" w14:textId="77777777" w:rsidR="00F47EE5" w:rsidRPr="007B2448" w:rsidRDefault="00F47EE5" w:rsidP="00F47EE5">
      <w:pPr>
        <w:tabs>
          <w:tab w:val="left" w:pos="-720"/>
          <w:tab w:val="left" w:pos="0"/>
          <w:tab w:val="left" w:pos="1440"/>
        </w:tabs>
        <w:suppressAutoHyphens/>
        <w:ind w:left="1440" w:hanging="720"/>
        <w:jc w:val="both"/>
        <w:rPr>
          <w:rFonts w:ascii="Arial" w:hAnsi="Arial" w:cs="Arial"/>
          <w:spacing w:val="-3"/>
          <w:sz w:val="22"/>
          <w:szCs w:val="22"/>
        </w:rPr>
      </w:pPr>
    </w:p>
    <w:p w14:paraId="7F1A8739" w14:textId="77777777" w:rsidR="00F47EE5" w:rsidRPr="007B2448" w:rsidRDefault="00F47EE5" w:rsidP="00F47EE5">
      <w:pPr>
        <w:tabs>
          <w:tab w:val="left" w:pos="-720"/>
          <w:tab w:val="left" w:pos="0"/>
          <w:tab w:val="left" w:pos="720"/>
          <w:tab w:val="left" w:pos="1440"/>
        </w:tabs>
        <w:suppressAutoHyphens/>
        <w:ind w:left="1440" w:hanging="720"/>
        <w:jc w:val="both"/>
        <w:rPr>
          <w:rFonts w:ascii="Arial" w:hAnsi="Arial" w:cs="Arial"/>
          <w:spacing w:val="-3"/>
          <w:sz w:val="22"/>
          <w:szCs w:val="22"/>
        </w:rPr>
      </w:pPr>
      <w:r w:rsidRPr="007B2448">
        <w:rPr>
          <w:rFonts w:ascii="Arial" w:hAnsi="Arial" w:cs="Arial"/>
          <w:spacing w:val="-3"/>
          <w:sz w:val="22"/>
          <w:szCs w:val="22"/>
        </w:rPr>
        <w:t>(b)</w:t>
      </w:r>
      <w:r w:rsidRPr="007B2448">
        <w:rPr>
          <w:rFonts w:ascii="Arial" w:hAnsi="Arial" w:cs="Arial"/>
          <w:spacing w:val="-3"/>
          <w:sz w:val="22"/>
          <w:szCs w:val="22"/>
        </w:rPr>
        <w:tab/>
        <w:t xml:space="preserve">See the General Guidelines, </w:t>
      </w:r>
      <w:r w:rsidRPr="007B2448">
        <w:rPr>
          <w:rFonts w:ascii="Arial" w:hAnsi="Arial" w:cs="Arial"/>
          <w:b/>
          <w:spacing w:val="-3"/>
          <w:sz w:val="22"/>
          <w:szCs w:val="22"/>
          <w:u w:val="single"/>
        </w:rPr>
        <w:t>APPENDIX B</w:t>
      </w:r>
      <w:r w:rsidRPr="007B2448">
        <w:rPr>
          <w:rFonts w:ascii="Arial" w:hAnsi="Arial" w:cs="Arial"/>
          <w:spacing w:val="-3"/>
          <w:sz w:val="22"/>
          <w:szCs w:val="22"/>
        </w:rPr>
        <w:t xml:space="preserve">, for the alphabetical listing of schools by </w:t>
      </w:r>
      <w:proofErr w:type="gramStart"/>
      <w:r w:rsidRPr="007B2448">
        <w:rPr>
          <w:rFonts w:ascii="Arial" w:hAnsi="Arial" w:cs="Arial"/>
          <w:spacing w:val="-3"/>
          <w:sz w:val="22"/>
          <w:szCs w:val="22"/>
        </w:rPr>
        <w:t>Region</w:t>
      </w:r>
      <w:proofErr w:type="gramEnd"/>
      <w:r w:rsidRPr="007B2448">
        <w:rPr>
          <w:rFonts w:ascii="Arial" w:hAnsi="Arial" w:cs="Arial"/>
          <w:spacing w:val="-3"/>
          <w:sz w:val="22"/>
          <w:szCs w:val="22"/>
        </w:rPr>
        <w:t>.</w:t>
      </w:r>
    </w:p>
    <w:p w14:paraId="37C292D7" w14:textId="77777777" w:rsidR="00F47EE5" w:rsidRPr="007B2448" w:rsidRDefault="00F47EE5" w:rsidP="00F47EE5">
      <w:pPr>
        <w:tabs>
          <w:tab w:val="left" w:pos="-720"/>
          <w:tab w:val="left" w:pos="0"/>
        </w:tabs>
        <w:suppressAutoHyphens/>
        <w:jc w:val="both"/>
        <w:rPr>
          <w:rFonts w:ascii="Arial" w:hAnsi="Arial" w:cs="Arial"/>
          <w:spacing w:val="-3"/>
          <w:sz w:val="22"/>
          <w:szCs w:val="22"/>
        </w:rPr>
      </w:pPr>
    </w:p>
    <w:p w14:paraId="3E8802C5" w14:textId="77777777" w:rsidR="00F47EE5" w:rsidRPr="007B2448" w:rsidRDefault="00F47EE5" w:rsidP="00F47EE5">
      <w:pPr>
        <w:tabs>
          <w:tab w:val="left" w:pos="-720"/>
          <w:tab w:val="left" w:pos="0"/>
          <w:tab w:val="left" w:pos="2160"/>
        </w:tabs>
        <w:suppressAutoHyphens/>
        <w:ind w:left="720" w:hanging="720"/>
        <w:jc w:val="both"/>
        <w:rPr>
          <w:rFonts w:ascii="Arial" w:hAnsi="Arial" w:cs="Arial"/>
          <w:spacing w:val="-3"/>
          <w:sz w:val="22"/>
          <w:szCs w:val="22"/>
        </w:rPr>
      </w:pPr>
      <w:r w:rsidRPr="007B2448">
        <w:rPr>
          <w:rFonts w:ascii="Arial" w:hAnsi="Arial" w:cs="Arial"/>
          <w:b/>
          <w:spacing w:val="-3"/>
          <w:sz w:val="22"/>
          <w:szCs w:val="22"/>
        </w:rPr>
        <w:t>9.</w:t>
      </w:r>
      <w:r w:rsidRPr="007B2448">
        <w:rPr>
          <w:rFonts w:ascii="Arial" w:hAnsi="Arial" w:cs="Arial"/>
          <w:b/>
          <w:spacing w:val="-3"/>
          <w:sz w:val="22"/>
          <w:szCs w:val="22"/>
        </w:rPr>
        <w:tab/>
      </w:r>
      <w:r w:rsidRPr="007B2448">
        <w:rPr>
          <w:rFonts w:ascii="Arial" w:hAnsi="Arial" w:cs="Arial"/>
          <w:b/>
          <w:spacing w:val="-3"/>
          <w:sz w:val="22"/>
          <w:szCs w:val="22"/>
          <w:u w:val="single"/>
        </w:rPr>
        <w:t>Eligibility:</w:t>
      </w:r>
      <w:r w:rsidRPr="007B2448">
        <w:rPr>
          <w:rFonts w:ascii="Arial" w:hAnsi="Arial" w:cs="Arial"/>
          <w:b/>
          <w:spacing w:val="-3"/>
          <w:sz w:val="22"/>
          <w:szCs w:val="22"/>
        </w:rPr>
        <w:t xml:space="preserve"> </w:t>
      </w:r>
      <w:r w:rsidRPr="007B2448">
        <w:rPr>
          <w:rFonts w:ascii="Arial" w:hAnsi="Arial" w:cs="Arial"/>
          <w:spacing w:val="-3"/>
          <w:sz w:val="22"/>
          <w:szCs w:val="22"/>
        </w:rPr>
        <w:t>as per the GBSSA Constitution (BY-LAW 2, Sections 1 to 13).</w:t>
      </w:r>
    </w:p>
    <w:p w14:paraId="02DF100B" w14:textId="77777777" w:rsidR="00F47EE5" w:rsidRPr="007B2448" w:rsidRDefault="00F47EE5" w:rsidP="00F47EE5">
      <w:pPr>
        <w:tabs>
          <w:tab w:val="left" w:pos="720"/>
          <w:tab w:val="left" w:pos="1440"/>
        </w:tabs>
        <w:suppressAutoHyphens/>
        <w:ind w:left="1440" w:hanging="1440"/>
        <w:jc w:val="both"/>
        <w:rPr>
          <w:rFonts w:ascii="Arial" w:hAnsi="Arial" w:cs="Arial"/>
          <w:spacing w:val="-3"/>
          <w:sz w:val="22"/>
          <w:szCs w:val="22"/>
        </w:rPr>
      </w:pPr>
      <w:r w:rsidRPr="007B2448">
        <w:rPr>
          <w:rFonts w:ascii="Arial" w:hAnsi="Arial" w:cs="Arial"/>
          <w:spacing w:val="-3"/>
          <w:sz w:val="22"/>
          <w:szCs w:val="22"/>
        </w:rPr>
        <w:tab/>
      </w:r>
    </w:p>
    <w:p w14:paraId="42772C9E" w14:textId="77777777" w:rsidR="00F47EE5" w:rsidRPr="007B2448" w:rsidRDefault="00F47EE5" w:rsidP="00F47EE5">
      <w:pPr>
        <w:numPr>
          <w:ilvl w:val="0"/>
          <w:numId w:val="3"/>
        </w:numPr>
        <w:tabs>
          <w:tab w:val="left" w:pos="720"/>
        </w:tabs>
        <w:suppressAutoHyphens/>
        <w:jc w:val="both"/>
        <w:rPr>
          <w:rFonts w:ascii="Arial" w:hAnsi="Arial" w:cs="Arial"/>
          <w:spacing w:val="-3"/>
          <w:sz w:val="22"/>
          <w:szCs w:val="22"/>
        </w:rPr>
      </w:pPr>
      <w:r w:rsidRPr="007B2448">
        <w:rPr>
          <w:rFonts w:ascii="Arial" w:hAnsi="Arial" w:cs="Arial"/>
          <w:spacing w:val="-3"/>
          <w:sz w:val="22"/>
          <w:szCs w:val="22"/>
        </w:rPr>
        <w:t xml:space="preserve">Schools must file completed, </w:t>
      </w:r>
      <w:r w:rsidRPr="008A1F46">
        <w:rPr>
          <w:rFonts w:ascii="Arial" w:hAnsi="Arial" w:cs="Arial"/>
          <w:spacing w:val="-3"/>
          <w:sz w:val="22"/>
          <w:szCs w:val="22"/>
        </w:rPr>
        <w:t>signed</w:t>
      </w:r>
      <w:r>
        <w:rPr>
          <w:rFonts w:ascii="Arial" w:hAnsi="Arial" w:cs="Arial"/>
          <w:spacing w:val="-3"/>
          <w:sz w:val="22"/>
          <w:szCs w:val="22"/>
        </w:rPr>
        <w:t xml:space="preserve"> </w:t>
      </w:r>
      <w:r w:rsidRPr="008A1F46">
        <w:rPr>
          <w:rFonts w:ascii="Arial" w:hAnsi="Arial" w:cs="Arial"/>
          <w:spacing w:val="-3"/>
          <w:sz w:val="22"/>
          <w:szCs w:val="22"/>
        </w:rPr>
        <w:t>OFSAA</w:t>
      </w:r>
      <w:r>
        <w:rPr>
          <w:rFonts w:ascii="Arial" w:hAnsi="Arial" w:cs="Arial"/>
          <w:spacing w:val="-3"/>
          <w:sz w:val="22"/>
          <w:szCs w:val="22"/>
        </w:rPr>
        <w:t xml:space="preserve"> Hub</w:t>
      </w:r>
      <w:r w:rsidRPr="007B2448">
        <w:rPr>
          <w:rFonts w:ascii="Arial" w:hAnsi="Arial" w:cs="Arial"/>
          <w:spacing w:val="-3"/>
          <w:sz w:val="22"/>
          <w:szCs w:val="22"/>
        </w:rPr>
        <w:t xml:space="preserve"> eligibility lists (containing the level of competition, names, ages, and birth dates of players, and the required signatures) with the SCAA chair and regional/district convenor no later than 24 hours prior to the competition.  Any player changes require 24-hour notice prior to that player’s first competition in each sport.  Note that any games played by players of schools that have not filed eligibility lists will be declared a forfeit (loss).</w:t>
      </w:r>
    </w:p>
    <w:p w14:paraId="70F79332" w14:textId="77777777" w:rsidR="00F47EE5" w:rsidRPr="007B2448" w:rsidRDefault="00F47EE5" w:rsidP="00F47EE5">
      <w:pPr>
        <w:tabs>
          <w:tab w:val="left" w:pos="720"/>
          <w:tab w:val="left" w:pos="1440"/>
        </w:tabs>
        <w:suppressAutoHyphens/>
        <w:jc w:val="both"/>
        <w:rPr>
          <w:rFonts w:ascii="Arial" w:hAnsi="Arial" w:cs="Arial"/>
          <w:spacing w:val="-3"/>
          <w:sz w:val="22"/>
          <w:szCs w:val="22"/>
        </w:rPr>
      </w:pPr>
    </w:p>
    <w:p w14:paraId="64D6E849" w14:textId="77777777" w:rsidR="00F47EE5" w:rsidRPr="007B2448" w:rsidRDefault="00F47EE5" w:rsidP="00F47EE5">
      <w:pPr>
        <w:numPr>
          <w:ilvl w:val="0"/>
          <w:numId w:val="3"/>
        </w:numPr>
        <w:tabs>
          <w:tab w:val="left" w:pos="-720"/>
          <w:tab w:val="left" w:pos="720"/>
          <w:tab w:val="left" w:pos="1440"/>
        </w:tabs>
        <w:suppressAutoHyphens/>
        <w:jc w:val="both"/>
        <w:rPr>
          <w:rFonts w:ascii="Arial" w:hAnsi="Arial" w:cs="Arial"/>
          <w:spacing w:val="-3"/>
          <w:sz w:val="22"/>
          <w:szCs w:val="22"/>
        </w:rPr>
      </w:pPr>
      <w:r w:rsidRPr="007B2448">
        <w:rPr>
          <w:rFonts w:ascii="Arial" w:hAnsi="Arial" w:cs="Arial"/>
          <w:spacing w:val="-3"/>
          <w:sz w:val="22"/>
          <w:szCs w:val="22"/>
        </w:rPr>
        <w:t xml:space="preserve">Eligibility lists </w:t>
      </w:r>
      <w:r w:rsidRPr="007B2448">
        <w:rPr>
          <w:rFonts w:ascii="Arial" w:hAnsi="Arial" w:cs="Arial"/>
          <w:b/>
          <w:spacing w:val="-3"/>
          <w:sz w:val="22"/>
          <w:szCs w:val="22"/>
          <w:u w:val="single"/>
        </w:rPr>
        <w:t>MUST BE SEPARATED</w:t>
      </w:r>
      <w:r w:rsidRPr="007B2448">
        <w:rPr>
          <w:rFonts w:ascii="Arial" w:hAnsi="Arial" w:cs="Arial"/>
          <w:spacing w:val="-3"/>
          <w:sz w:val="22"/>
          <w:szCs w:val="22"/>
        </w:rPr>
        <w:t xml:space="preserve"> INTO BOTH age and gender categories.</w:t>
      </w:r>
    </w:p>
    <w:p w14:paraId="239A33EE" w14:textId="77777777" w:rsidR="00F47EE5" w:rsidRPr="007B2448" w:rsidRDefault="00F47EE5" w:rsidP="00F47EE5">
      <w:pPr>
        <w:tabs>
          <w:tab w:val="left" w:pos="-720"/>
          <w:tab w:val="left" w:pos="720"/>
        </w:tabs>
        <w:suppressAutoHyphens/>
        <w:jc w:val="both"/>
        <w:rPr>
          <w:rFonts w:ascii="Arial" w:hAnsi="Arial" w:cs="Arial"/>
          <w:spacing w:val="-3"/>
          <w:sz w:val="22"/>
          <w:szCs w:val="22"/>
        </w:rPr>
      </w:pPr>
    </w:p>
    <w:p w14:paraId="6DC6EB27" w14:textId="77777777" w:rsidR="00F47EE5" w:rsidRPr="007B2448" w:rsidRDefault="00F47EE5" w:rsidP="00F47EE5">
      <w:pPr>
        <w:numPr>
          <w:ilvl w:val="0"/>
          <w:numId w:val="3"/>
        </w:numPr>
        <w:tabs>
          <w:tab w:val="left" w:pos="-720"/>
          <w:tab w:val="left" w:pos="720"/>
          <w:tab w:val="left" w:pos="1440"/>
        </w:tabs>
        <w:suppressAutoHyphens/>
        <w:jc w:val="both"/>
        <w:rPr>
          <w:rFonts w:ascii="Arial" w:hAnsi="Arial" w:cs="Arial"/>
          <w:spacing w:val="-3"/>
          <w:sz w:val="22"/>
          <w:szCs w:val="22"/>
        </w:rPr>
      </w:pPr>
      <w:r w:rsidRPr="007B2448">
        <w:rPr>
          <w:rFonts w:ascii="Arial" w:hAnsi="Arial" w:cs="Arial"/>
          <w:spacing w:val="-3"/>
          <w:sz w:val="22"/>
          <w:szCs w:val="22"/>
        </w:rPr>
        <w:t>All players must comply with the GBSSA transfer policy and procedures.</w:t>
      </w:r>
    </w:p>
    <w:p w14:paraId="03383221" w14:textId="77777777" w:rsidR="00F47EE5" w:rsidRPr="007B2448" w:rsidRDefault="00F47EE5" w:rsidP="00F47EE5">
      <w:pPr>
        <w:tabs>
          <w:tab w:val="left" w:pos="-720"/>
          <w:tab w:val="left" w:pos="720"/>
        </w:tabs>
        <w:suppressAutoHyphens/>
        <w:jc w:val="both"/>
        <w:rPr>
          <w:rFonts w:ascii="Arial" w:hAnsi="Arial" w:cs="Arial"/>
          <w:spacing w:val="-3"/>
          <w:sz w:val="22"/>
          <w:szCs w:val="22"/>
        </w:rPr>
      </w:pPr>
    </w:p>
    <w:p w14:paraId="1DE7D250" w14:textId="77777777" w:rsidR="00F47EE5" w:rsidRPr="007B2448" w:rsidRDefault="00F47EE5" w:rsidP="00F47EE5">
      <w:pPr>
        <w:numPr>
          <w:ilvl w:val="0"/>
          <w:numId w:val="3"/>
        </w:numPr>
        <w:tabs>
          <w:tab w:val="left" w:pos="-720"/>
          <w:tab w:val="left" w:pos="720"/>
          <w:tab w:val="left" w:pos="1440"/>
        </w:tabs>
        <w:suppressAutoHyphens/>
        <w:jc w:val="both"/>
        <w:rPr>
          <w:rFonts w:ascii="Arial" w:hAnsi="Arial" w:cs="Arial"/>
          <w:spacing w:val="-3"/>
          <w:sz w:val="22"/>
          <w:szCs w:val="22"/>
        </w:rPr>
      </w:pPr>
      <w:r w:rsidRPr="007B2448">
        <w:rPr>
          <w:rFonts w:ascii="Arial" w:hAnsi="Arial" w:cs="Arial"/>
          <w:spacing w:val="-3"/>
          <w:sz w:val="22"/>
          <w:szCs w:val="22"/>
        </w:rPr>
        <w:t>All junior players must be under 15,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w:t>
      </w:r>
    </w:p>
    <w:p w14:paraId="617C14FD" w14:textId="77777777" w:rsidR="00F47EE5" w:rsidRPr="007B2448" w:rsidRDefault="00F47EE5" w:rsidP="00F47EE5">
      <w:pPr>
        <w:tabs>
          <w:tab w:val="left" w:pos="-720"/>
          <w:tab w:val="left" w:pos="720"/>
        </w:tabs>
        <w:suppressAutoHyphens/>
        <w:jc w:val="both"/>
        <w:rPr>
          <w:rFonts w:ascii="Arial" w:hAnsi="Arial" w:cs="Arial"/>
          <w:spacing w:val="-3"/>
          <w:sz w:val="22"/>
          <w:szCs w:val="22"/>
        </w:rPr>
      </w:pPr>
    </w:p>
    <w:p w14:paraId="703E1B27" w14:textId="77777777" w:rsidR="00F47EE5" w:rsidRPr="007B2448" w:rsidRDefault="00F47EE5" w:rsidP="00F47EE5">
      <w:pPr>
        <w:numPr>
          <w:ilvl w:val="0"/>
          <w:numId w:val="3"/>
        </w:numPr>
        <w:tabs>
          <w:tab w:val="left" w:pos="-720"/>
          <w:tab w:val="left" w:pos="720"/>
          <w:tab w:val="left" w:pos="1440"/>
        </w:tabs>
        <w:suppressAutoHyphens/>
        <w:jc w:val="both"/>
        <w:rPr>
          <w:rFonts w:ascii="Arial" w:hAnsi="Arial" w:cs="Arial"/>
          <w:spacing w:val="-3"/>
          <w:sz w:val="22"/>
          <w:szCs w:val="22"/>
        </w:rPr>
      </w:pPr>
      <w:r w:rsidRPr="007B2448">
        <w:rPr>
          <w:rFonts w:ascii="Arial" w:hAnsi="Arial" w:cs="Arial"/>
          <w:spacing w:val="-3"/>
          <w:sz w:val="22"/>
          <w:szCs w:val="22"/>
        </w:rPr>
        <w:t>All senior players must be under 19,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w:t>
      </w:r>
    </w:p>
    <w:p w14:paraId="19A4A0EE" w14:textId="77777777" w:rsidR="00F47EE5" w:rsidRPr="007B2448" w:rsidRDefault="00F47EE5" w:rsidP="00F47EE5">
      <w:pPr>
        <w:tabs>
          <w:tab w:val="left" w:pos="-720"/>
          <w:tab w:val="left" w:pos="720"/>
          <w:tab w:val="left" w:pos="1440"/>
        </w:tabs>
        <w:suppressAutoHyphens/>
        <w:jc w:val="both"/>
        <w:rPr>
          <w:rFonts w:ascii="Arial" w:hAnsi="Arial" w:cs="Arial"/>
          <w:spacing w:val="-3"/>
          <w:sz w:val="22"/>
          <w:szCs w:val="22"/>
        </w:rPr>
      </w:pPr>
    </w:p>
    <w:p w14:paraId="5BBE8461" w14:textId="77777777" w:rsidR="00F47EE5" w:rsidRPr="007B2448" w:rsidRDefault="00F47EE5" w:rsidP="00F47EE5">
      <w:pPr>
        <w:tabs>
          <w:tab w:val="left" w:pos="-720"/>
          <w:tab w:val="left" w:pos="720"/>
          <w:tab w:val="left" w:pos="1440"/>
        </w:tabs>
        <w:suppressAutoHyphens/>
        <w:jc w:val="both"/>
        <w:rPr>
          <w:rFonts w:ascii="Arial" w:hAnsi="Arial" w:cs="Arial"/>
          <w:b/>
          <w:spacing w:val="-3"/>
          <w:sz w:val="22"/>
          <w:szCs w:val="22"/>
        </w:rPr>
      </w:pPr>
      <w:r w:rsidRPr="007B2448">
        <w:rPr>
          <w:rFonts w:ascii="Arial" w:hAnsi="Arial" w:cs="Arial"/>
          <w:b/>
          <w:spacing w:val="-3"/>
          <w:sz w:val="22"/>
          <w:szCs w:val="22"/>
        </w:rPr>
        <w:t>10.</w:t>
      </w:r>
      <w:r w:rsidRPr="007B2448">
        <w:rPr>
          <w:rFonts w:ascii="Arial" w:hAnsi="Arial" w:cs="Arial"/>
          <w:b/>
          <w:spacing w:val="-3"/>
          <w:sz w:val="22"/>
          <w:szCs w:val="22"/>
        </w:rPr>
        <w:tab/>
      </w:r>
      <w:r w:rsidRPr="007B2448">
        <w:rPr>
          <w:rFonts w:ascii="Arial" w:hAnsi="Arial" w:cs="Arial"/>
          <w:b/>
          <w:spacing w:val="-3"/>
          <w:sz w:val="22"/>
          <w:szCs w:val="22"/>
          <w:u w:val="single"/>
        </w:rPr>
        <w:t>Expenses:</w:t>
      </w:r>
    </w:p>
    <w:p w14:paraId="36E966BD" w14:textId="77777777" w:rsidR="00F47EE5" w:rsidRPr="007B2448" w:rsidRDefault="00F47EE5" w:rsidP="00F47EE5">
      <w:pPr>
        <w:tabs>
          <w:tab w:val="left" w:pos="-720"/>
          <w:tab w:val="left" w:pos="720"/>
          <w:tab w:val="left" w:pos="1440"/>
        </w:tabs>
        <w:suppressAutoHyphens/>
        <w:jc w:val="both"/>
        <w:rPr>
          <w:rFonts w:ascii="Arial" w:hAnsi="Arial" w:cs="Arial"/>
          <w:b/>
          <w:spacing w:val="-3"/>
          <w:sz w:val="22"/>
          <w:szCs w:val="22"/>
          <w:u w:val="single"/>
        </w:rPr>
      </w:pPr>
    </w:p>
    <w:p w14:paraId="331730E9" w14:textId="77777777" w:rsidR="00F47EE5" w:rsidRPr="007B2448" w:rsidRDefault="00F47EE5" w:rsidP="00F47EE5">
      <w:pPr>
        <w:numPr>
          <w:ilvl w:val="0"/>
          <w:numId w:val="4"/>
        </w:numPr>
        <w:tabs>
          <w:tab w:val="left" w:pos="-720"/>
          <w:tab w:val="left" w:pos="720"/>
        </w:tabs>
        <w:suppressAutoHyphens/>
        <w:jc w:val="both"/>
        <w:rPr>
          <w:rFonts w:ascii="Arial" w:hAnsi="Arial" w:cs="Arial"/>
          <w:spacing w:val="-3"/>
          <w:sz w:val="22"/>
          <w:szCs w:val="22"/>
        </w:rPr>
      </w:pPr>
      <w:r w:rsidRPr="007B2448">
        <w:rPr>
          <w:rFonts w:ascii="Arial" w:hAnsi="Arial" w:cs="Arial"/>
          <w:spacing w:val="-3"/>
          <w:sz w:val="22"/>
          <w:szCs w:val="22"/>
        </w:rPr>
        <w:t>The host school assumes preparatory Meet costs (shuttles).</w:t>
      </w:r>
    </w:p>
    <w:p w14:paraId="1BBC22BA" w14:textId="77777777" w:rsidR="00F47EE5" w:rsidRPr="007B2448" w:rsidRDefault="00F47EE5" w:rsidP="00F47EE5">
      <w:pPr>
        <w:tabs>
          <w:tab w:val="left" w:pos="-720"/>
          <w:tab w:val="left" w:pos="720"/>
          <w:tab w:val="left" w:pos="1440"/>
        </w:tabs>
        <w:suppressAutoHyphens/>
        <w:jc w:val="both"/>
        <w:rPr>
          <w:rFonts w:ascii="Arial" w:hAnsi="Arial" w:cs="Arial"/>
          <w:spacing w:val="-3"/>
          <w:sz w:val="22"/>
          <w:szCs w:val="22"/>
        </w:rPr>
      </w:pPr>
    </w:p>
    <w:p w14:paraId="1B8D095F" w14:textId="77777777" w:rsidR="00F47EE5" w:rsidRPr="007B2448" w:rsidRDefault="00F47EE5" w:rsidP="00F47EE5">
      <w:pPr>
        <w:numPr>
          <w:ilvl w:val="0"/>
          <w:numId w:val="4"/>
        </w:numPr>
        <w:tabs>
          <w:tab w:val="left" w:pos="-720"/>
          <w:tab w:val="left" w:pos="720"/>
        </w:tabs>
        <w:suppressAutoHyphens/>
        <w:jc w:val="both"/>
        <w:rPr>
          <w:rFonts w:ascii="Arial" w:hAnsi="Arial" w:cs="Arial"/>
          <w:spacing w:val="-3"/>
          <w:sz w:val="22"/>
          <w:szCs w:val="22"/>
        </w:rPr>
      </w:pPr>
      <w:r w:rsidRPr="007B2448">
        <w:rPr>
          <w:rFonts w:ascii="Arial" w:hAnsi="Arial" w:cs="Arial"/>
          <w:spacing w:val="-3"/>
          <w:sz w:val="22"/>
          <w:szCs w:val="22"/>
        </w:rPr>
        <w:t>The entry fee per player covers Regional Meet costs.</w:t>
      </w:r>
    </w:p>
    <w:p w14:paraId="0CAD4626" w14:textId="77777777" w:rsidR="00F47EE5" w:rsidRPr="007B2448" w:rsidRDefault="00F47EE5" w:rsidP="00F47EE5">
      <w:pPr>
        <w:tabs>
          <w:tab w:val="left" w:pos="-720"/>
          <w:tab w:val="left" w:pos="720"/>
        </w:tabs>
        <w:suppressAutoHyphens/>
        <w:jc w:val="both"/>
        <w:rPr>
          <w:rFonts w:ascii="Arial" w:hAnsi="Arial" w:cs="Arial"/>
          <w:spacing w:val="-3"/>
          <w:sz w:val="22"/>
          <w:szCs w:val="22"/>
        </w:rPr>
      </w:pPr>
    </w:p>
    <w:p w14:paraId="6E68E1F7" w14:textId="77777777" w:rsidR="00F47EE5" w:rsidRPr="007B2448" w:rsidRDefault="00F47EE5" w:rsidP="00F47EE5">
      <w:pPr>
        <w:numPr>
          <w:ilvl w:val="0"/>
          <w:numId w:val="4"/>
        </w:numPr>
        <w:tabs>
          <w:tab w:val="left" w:pos="-720"/>
          <w:tab w:val="left" w:pos="720"/>
        </w:tabs>
        <w:suppressAutoHyphens/>
        <w:jc w:val="both"/>
        <w:rPr>
          <w:rFonts w:ascii="Arial" w:hAnsi="Arial" w:cs="Arial"/>
          <w:spacing w:val="-3"/>
          <w:sz w:val="22"/>
          <w:szCs w:val="22"/>
        </w:rPr>
      </w:pPr>
      <w:r w:rsidRPr="007B2448">
        <w:rPr>
          <w:rFonts w:ascii="Arial" w:hAnsi="Arial" w:cs="Arial"/>
          <w:spacing w:val="-3"/>
          <w:sz w:val="22"/>
          <w:szCs w:val="22"/>
        </w:rPr>
        <w:t>Convenors may charge a levy to cover administrative expenses (telephone, fax, postage, photocopying, paper, etc.).  This levy is to be shared by all schools in the competition and will be collected as part of the activity competition fee.  The total administration levy is not to exceed $50.00.</w:t>
      </w:r>
    </w:p>
    <w:p w14:paraId="48B1A97B" w14:textId="77777777" w:rsidR="00F47EE5" w:rsidRPr="007B2448" w:rsidRDefault="00F47EE5" w:rsidP="00F47EE5">
      <w:pPr>
        <w:tabs>
          <w:tab w:val="left" w:pos="-720"/>
          <w:tab w:val="left" w:pos="0"/>
        </w:tabs>
        <w:suppressAutoHyphens/>
        <w:jc w:val="both"/>
        <w:rPr>
          <w:rFonts w:ascii="Arial" w:hAnsi="Arial" w:cs="Arial"/>
          <w:b/>
          <w:spacing w:val="-3"/>
          <w:sz w:val="22"/>
          <w:szCs w:val="22"/>
        </w:rPr>
      </w:pPr>
    </w:p>
    <w:p w14:paraId="62BFAB20" w14:textId="77777777" w:rsidR="00F47EE5" w:rsidRPr="007B2448" w:rsidRDefault="00F47EE5" w:rsidP="00F47EE5">
      <w:pPr>
        <w:tabs>
          <w:tab w:val="left" w:pos="-720"/>
          <w:tab w:val="left" w:pos="0"/>
          <w:tab w:val="left" w:pos="3600"/>
        </w:tabs>
        <w:suppressAutoHyphens/>
        <w:ind w:left="720" w:hanging="720"/>
        <w:jc w:val="both"/>
        <w:rPr>
          <w:rFonts w:ascii="Arial" w:hAnsi="Arial" w:cs="Arial"/>
          <w:spacing w:val="-3"/>
          <w:sz w:val="22"/>
          <w:szCs w:val="22"/>
        </w:rPr>
      </w:pPr>
      <w:r w:rsidRPr="007B2448">
        <w:rPr>
          <w:rFonts w:ascii="Arial" w:hAnsi="Arial" w:cs="Arial"/>
          <w:b/>
          <w:spacing w:val="-3"/>
          <w:sz w:val="22"/>
          <w:szCs w:val="22"/>
        </w:rPr>
        <w:t>11.</w:t>
      </w:r>
      <w:r w:rsidRPr="007B2448">
        <w:rPr>
          <w:rFonts w:ascii="Arial" w:hAnsi="Arial" w:cs="Arial"/>
          <w:b/>
          <w:spacing w:val="-3"/>
          <w:sz w:val="22"/>
          <w:szCs w:val="22"/>
        </w:rPr>
        <w:tab/>
      </w:r>
      <w:r w:rsidRPr="007B2448">
        <w:rPr>
          <w:rFonts w:ascii="Arial" w:hAnsi="Arial" w:cs="Arial"/>
          <w:b/>
          <w:spacing w:val="-3"/>
          <w:sz w:val="22"/>
          <w:szCs w:val="22"/>
          <w:u w:val="single"/>
        </w:rPr>
        <w:t>Rules and Officials:</w:t>
      </w:r>
      <w:r w:rsidRPr="007B2448">
        <w:rPr>
          <w:rFonts w:ascii="Arial" w:hAnsi="Arial" w:cs="Arial"/>
          <w:spacing w:val="-3"/>
          <w:sz w:val="22"/>
          <w:szCs w:val="22"/>
        </w:rPr>
        <w:tab/>
      </w:r>
      <w:bookmarkStart w:id="0" w:name="_Hlk39054454"/>
      <w:r w:rsidRPr="00151840">
        <w:rPr>
          <w:rFonts w:ascii="Arial" w:hAnsi="Arial" w:cs="Arial"/>
          <w:spacing w:val="-3"/>
          <w:sz w:val="22"/>
          <w:szCs w:val="22"/>
        </w:rPr>
        <w:t>Badminton Canada</w:t>
      </w:r>
      <w:r w:rsidRPr="007B2448">
        <w:rPr>
          <w:rFonts w:ascii="Arial" w:hAnsi="Arial" w:cs="Arial"/>
          <w:spacing w:val="-3"/>
          <w:sz w:val="22"/>
          <w:szCs w:val="22"/>
        </w:rPr>
        <w:t xml:space="preserve"> Rules will apply.</w:t>
      </w:r>
    </w:p>
    <w:bookmarkEnd w:id="0"/>
    <w:p w14:paraId="6E14C37D" w14:textId="77777777" w:rsidR="00F47EE5" w:rsidRPr="007B2448" w:rsidRDefault="00F47EE5" w:rsidP="00F47EE5">
      <w:pPr>
        <w:tabs>
          <w:tab w:val="left" w:pos="-720"/>
          <w:tab w:val="left" w:pos="720"/>
        </w:tabs>
        <w:suppressAutoHyphens/>
        <w:jc w:val="both"/>
        <w:rPr>
          <w:rFonts w:ascii="Arial" w:hAnsi="Arial" w:cs="Arial"/>
          <w:spacing w:val="-3"/>
          <w:sz w:val="22"/>
          <w:szCs w:val="22"/>
        </w:rPr>
      </w:pPr>
    </w:p>
    <w:p w14:paraId="2D9C7C96" w14:textId="77777777" w:rsidR="00F47EE5" w:rsidRPr="007B2448" w:rsidRDefault="00F47EE5" w:rsidP="00F47EE5">
      <w:pPr>
        <w:tabs>
          <w:tab w:val="left" w:pos="-720"/>
          <w:tab w:val="left" w:pos="720"/>
        </w:tabs>
        <w:suppressAutoHyphens/>
        <w:jc w:val="both"/>
        <w:rPr>
          <w:rFonts w:ascii="Arial" w:hAnsi="Arial" w:cs="Arial"/>
          <w:spacing w:val="-3"/>
          <w:sz w:val="22"/>
          <w:szCs w:val="22"/>
        </w:rPr>
      </w:pPr>
      <w:r w:rsidRPr="007B2448">
        <w:rPr>
          <w:rFonts w:ascii="Arial" w:hAnsi="Arial" w:cs="Arial"/>
          <w:b/>
          <w:sz w:val="22"/>
          <w:szCs w:val="22"/>
        </w:rPr>
        <w:t>12.</w:t>
      </w:r>
      <w:r w:rsidRPr="007B2448">
        <w:rPr>
          <w:rFonts w:ascii="Arial" w:hAnsi="Arial" w:cs="Arial"/>
          <w:b/>
          <w:sz w:val="22"/>
          <w:szCs w:val="22"/>
        </w:rPr>
        <w:tab/>
      </w:r>
      <w:r w:rsidRPr="007B2448">
        <w:rPr>
          <w:rFonts w:ascii="Arial" w:hAnsi="Arial" w:cs="Arial"/>
          <w:b/>
          <w:sz w:val="22"/>
          <w:szCs w:val="22"/>
          <w:u w:val="single"/>
        </w:rPr>
        <w:t>Uniforms and Equipment:</w:t>
      </w:r>
    </w:p>
    <w:p w14:paraId="676448CD" w14:textId="77777777" w:rsidR="00F47EE5" w:rsidRPr="007B2448" w:rsidRDefault="00F47EE5" w:rsidP="00F47EE5">
      <w:pPr>
        <w:tabs>
          <w:tab w:val="left" w:pos="720"/>
          <w:tab w:val="left" w:pos="1440"/>
        </w:tabs>
        <w:suppressAutoHyphens/>
        <w:ind w:left="720" w:hanging="720"/>
        <w:jc w:val="both"/>
        <w:rPr>
          <w:rFonts w:ascii="Arial" w:hAnsi="Arial" w:cs="Arial"/>
          <w:spacing w:val="-3"/>
          <w:sz w:val="22"/>
          <w:szCs w:val="22"/>
        </w:rPr>
      </w:pPr>
    </w:p>
    <w:p w14:paraId="0D49D72A" w14:textId="77777777" w:rsidR="00F47EE5" w:rsidRPr="007B2448" w:rsidRDefault="00F47EE5" w:rsidP="00F47EE5">
      <w:pPr>
        <w:pStyle w:val="BodyText"/>
        <w:numPr>
          <w:ilvl w:val="0"/>
          <w:numId w:val="5"/>
        </w:numPr>
        <w:tabs>
          <w:tab w:val="clear" w:pos="0"/>
          <w:tab w:val="left" w:pos="720"/>
          <w:tab w:val="left" w:pos="1440"/>
        </w:tabs>
        <w:spacing w:before="0" w:after="0"/>
        <w:rPr>
          <w:rFonts w:ascii="Arial" w:hAnsi="Arial" w:cs="Arial"/>
          <w:szCs w:val="22"/>
        </w:rPr>
      </w:pPr>
      <w:r w:rsidRPr="007B2448">
        <w:rPr>
          <w:rFonts w:ascii="Arial" w:hAnsi="Arial" w:cs="Arial"/>
          <w:szCs w:val="22"/>
        </w:rPr>
        <w:t>Whites or School Badminton uniforms are to be worn.</w:t>
      </w:r>
    </w:p>
    <w:p w14:paraId="64D00EF1" w14:textId="77777777" w:rsidR="00F47EE5" w:rsidRPr="007B2448" w:rsidRDefault="00F47EE5" w:rsidP="00F47EE5">
      <w:pPr>
        <w:pStyle w:val="BodyText"/>
        <w:tabs>
          <w:tab w:val="clear" w:pos="0"/>
          <w:tab w:val="left" w:pos="720"/>
          <w:tab w:val="left" w:pos="1440"/>
        </w:tabs>
        <w:spacing w:before="0" w:after="0"/>
        <w:rPr>
          <w:rFonts w:ascii="Arial" w:hAnsi="Arial" w:cs="Arial"/>
          <w:szCs w:val="22"/>
        </w:rPr>
      </w:pPr>
    </w:p>
    <w:p w14:paraId="1CDA2598" w14:textId="77777777" w:rsidR="00F47EE5" w:rsidRPr="007B2448" w:rsidRDefault="00F47EE5" w:rsidP="00F47EE5">
      <w:pPr>
        <w:pStyle w:val="BodyText"/>
        <w:numPr>
          <w:ilvl w:val="0"/>
          <w:numId w:val="5"/>
        </w:numPr>
        <w:tabs>
          <w:tab w:val="clear" w:pos="0"/>
          <w:tab w:val="left" w:pos="720"/>
        </w:tabs>
        <w:spacing w:before="0" w:after="0"/>
        <w:rPr>
          <w:rFonts w:ascii="Arial" w:hAnsi="Arial" w:cs="Arial"/>
          <w:szCs w:val="22"/>
        </w:rPr>
      </w:pPr>
      <w:r w:rsidRPr="007B2448">
        <w:rPr>
          <w:rFonts w:ascii="Arial" w:hAnsi="Arial" w:cs="Arial"/>
          <w:szCs w:val="22"/>
        </w:rPr>
        <w:t>Doubles’ team competitors must be in similar uniforms; this means that both players are to be wearing whites or both are to be wearing school badminton uniforms.</w:t>
      </w:r>
    </w:p>
    <w:p w14:paraId="77E0FD3A" w14:textId="77777777" w:rsidR="00F47EE5" w:rsidRPr="007B2448" w:rsidRDefault="00F47EE5" w:rsidP="00F47EE5">
      <w:pPr>
        <w:pStyle w:val="BodyText"/>
        <w:tabs>
          <w:tab w:val="clear" w:pos="0"/>
          <w:tab w:val="left" w:pos="720"/>
        </w:tabs>
        <w:spacing w:before="0" w:after="0"/>
        <w:rPr>
          <w:rFonts w:ascii="Arial" w:hAnsi="Arial" w:cs="Arial"/>
          <w:b/>
          <w:szCs w:val="22"/>
        </w:rPr>
      </w:pPr>
    </w:p>
    <w:p w14:paraId="0D5F7F14" w14:textId="77777777" w:rsidR="00F47EE5" w:rsidRPr="007B2448" w:rsidRDefault="00F47EE5" w:rsidP="00F47EE5">
      <w:pPr>
        <w:pStyle w:val="BodyText"/>
        <w:numPr>
          <w:ilvl w:val="0"/>
          <w:numId w:val="5"/>
        </w:numPr>
        <w:tabs>
          <w:tab w:val="clear" w:pos="0"/>
          <w:tab w:val="left" w:pos="720"/>
        </w:tabs>
        <w:spacing w:before="0" w:after="0"/>
        <w:rPr>
          <w:rFonts w:ascii="Arial" w:hAnsi="Arial" w:cs="Arial"/>
          <w:szCs w:val="22"/>
        </w:rPr>
      </w:pPr>
      <w:proofErr w:type="spellStart"/>
      <w:r w:rsidRPr="007B2448">
        <w:rPr>
          <w:rFonts w:ascii="Arial" w:hAnsi="Arial" w:cs="Arial"/>
          <w:szCs w:val="22"/>
        </w:rPr>
        <w:t>Yonex</w:t>
      </w:r>
      <w:proofErr w:type="spellEnd"/>
      <w:r w:rsidRPr="007B2448">
        <w:rPr>
          <w:rFonts w:ascii="Arial" w:hAnsi="Arial" w:cs="Arial"/>
          <w:szCs w:val="22"/>
        </w:rPr>
        <w:t xml:space="preserve"> Cork base 300 shuttle cocks and/or sanctioned shuttle cocks are to be used.</w:t>
      </w:r>
    </w:p>
    <w:p w14:paraId="239AD00D" w14:textId="77777777" w:rsidR="00F47EE5" w:rsidRPr="007B2448" w:rsidRDefault="00F47EE5" w:rsidP="00F47EE5">
      <w:pPr>
        <w:pStyle w:val="BodyText"/>
        <w:tabs>
          <w:tab w:val="clear" w:pos="0"/>
          <w:tab w:val="left" w:pos="720"/>
        </w:tabs>
        <w:spacing w:before="0" w:after="0"/>
        <w:rPr>
          <w:rFonts w:ascii="Arial" w:hAnsi="Arial" w:cs="Arial"/>
          <w:szCs w:val="22"/>
        </w:rPr>
      </w:pPr>
    </w:p>
    <w:p w14:paraId="052C3587" w14:textId="77777777" w:rsidR="00F47EE5" w:rsidRPr="007B2448" w:rsidRDefault="00F47EE5" w:rsidP="00F47EE5">
      <w:pPr>
        <w:pStyle w:val="BodyText"/>
        <w:numPr>
          <w:ilvl w:val="0"/>
          <w:numId w:val="5"/>
        </w:numPr>
        <w:tabs>
          <w:tab w:val="clear" w:pos="0"/>
          <w:tab w:val="left" w:pos="720"/>
        </w:tabs>
        <w:spacing w:before="0" w:after="0"/>
        <w:rPr>
          <w:rFonts w:ascii="Arial" w:hAnsi="Arial" w:cs="Arial"/>
          <w:szCs w:val="22"/>
        </w:rPr>
      </w:pPr>
      <w:r w:rsidRPr="007B2448">
        <w:rPr>
          <w:rFonts w:ascii="Arial" w:hAnsi="Arial" w:cs="Arial"/>
          <w:szCs w:val="22"/>
        </w:rPr>
        <w:t>Protective eyewear must be worn by all players to meet OFSAA Guidelines.</w:t>
      </w:r>
    </w:p>
    <w:p w14:paraId="0C0E355E" w14:textId="77777777" w:rsidR="00F47EE5" w:rsidRPr="007B2448" w:rsidRDefault="00F47EE5" w:rsidP="00F47EE5">
      <w:pPr>
        <w:pStyle w:val="BodyText"/>
        <w:tabs>
          <w:tab w:val="clear" w:pos="0"/>
        </w:tabs>
        <w:spacing w:before="0" w:after="0"/>
        <w:rPr>
          <w:rFonts w:ascii="Arial" w:hAnsi="Arial" w:cs="Arial"/>
          <w:szCs w:val="22"/>
        </w:rPr>
      </w:pPr>
    </w:p>
    <w:p w14:paraId="182208E7" w14:textId="77777777" w:rsidR="00F47EE5" w:rsidRPr="007B2448" w:rsidRDefault="00F47EE5" w:rsidP="00F47EE5">
      <w:pPr>
        <w:tabs>
          <w:tab w:val="left" w:pos="-720"/>
          <w:tab w:val="left" w:pos="0"/>
        </w:tabs>
        <w:suppressAutoHyphens/>
        <w:ind w:left="720" w:hanging="720"/>
        <w:jc w:val="both"/>
        <w:rPr>
          <w:rFonts w:ascii="Arial" w:hAnsi="Arial" w:cs="Arial"/>
          <w:b/>
          <w:spacing w:val="-3"/>
          <w:sz w:val="22"/>
          <w:szCs w:val="22"/>
        </w:rPr>
      </w:pPr>
      <w:r w:rsidRPr="007B2448">
        <w:rPr>
          <w:rFonts w:ascii="Arial" w:hAnsi="Arial" w:cs="Arial"/>
          <w:b/>
          <w:spacing w:val="-3"/>
          <w:sz w:val="22"/>
          <w:szCs w:val="22"/>
        </w:rPr>
        <w:t>13.</w:t>
      </w:r>
      <w:r w:rsidRPr="007B2448">
        <w:rPr>
          <w:rFonts w:ascii="Arial" w:hAnsi="Arial" w:cs="Arial"/>
          <w:b/>
          <w:spacing w:val="-3"/>
          <w:sz w:val="22"/>
          <w:szCs w:val="22"/>
        </w:rPr>
        <w:tab/>
      </w:r>
      <w:r w:rsidRPr="007B2448">
        <w:rPr>
          <w:rFonts w:ascii="Arial" w:hAnsi="Arial" w:cs="Arial"/>
          <w:b/>
          <w:spacing w:val="-3"/>
          <w:sz w:val="22"/>
          <w:szCs w:val="22"/>
          <w:u w:val="single"/>
        </w:rPr>
        <w:t>Awards:</w:t>
      </w:r>
    </w:p>
    <w:p w14:paraId="6CBC50C5" w14:textId="77777777" w:rsidR="00F47EE5" w:rsidRPr="007B2448" w:rsidRDefault="00F47EE5" w:rsidP="00F47EE5">
      <w:pPr>
        <w:tabs>
          <w:tab w:val="left" w:pos="-720"/>
        </w:tabs>
        <w:suppressAutoHyphens/>
        <w:jc w:val="both"/>
        <w:rPr>
          <w:rFonts w:ascii="Arial" w:hAnsi="Arial" w:cs="Arial"/>
          <w:b/>
          <w:spacing w:val="-3"/>
          <w:sz w:val="22"/>
          <w:szCs w:val="22"/>
        </w:rPr>
      </w:pPr>
    </w:p>
    <w:p w14:paraId="0F738104" w14:textId="77777777" w:rsidR="00F47EE5" w:rsidRPr="007B2448" w:rsidRDefault="00F47EE5" w:rsidP="00F47EE5">
      <w:pPr>
        <w:pStyle w:val="BodyText"/>
        <w:tabs>
          <w:tab w:val="clear" w:pos="0"/>
          <w:tab w:val="left" w:pos="720"/>
        </w:tabs>
        <w:spacing w:before="0" w:after="0"/>
        <w:rPr>
          <w:rFonts w:ascii="Arial" w:hAnsi="Arial" w:cs="Arial"/>
          <w:szCs w:val="22"/>
        </w:rPr>
      </w:pPr>
      <w:r w:rsidRPr="007B2448">
        <w:rPr>
          <w:rFonts w:ascii="Arial" w:hAnsi="Arial" w:cs="Arial"/>
          <w:szCs w:val="22"/>
        </w:rPr>
        <w:tab/>
        <w:t>Medals will be awarded to competitors at the regional tournament:</w:t>
      </w:r>
    </w:p>
    <w:p w14:paraId="5D293C36" w14:textId="77777777" w:rsidR="00F47EE5" w:rsidRPr="007B2448" w:rsidRDefault="00F47EE5" w:rsidP="00F47EE5">
      <w:pPr>
        <w:tabs>
          <w:tab w:val="left" w:pos="-720"/>
          <w:tab w:val="left" w:pos="720"/>
          <w:tab w:val="left" w:pos="1440"/>
        </w:tabs>
        <w:suppressAutoHyphens/>
        <w:jc w:val="both"/>
        <w:rPr>
          <w:rFonts w:ascii="Arial" w:hAnsi="Arial" w:cs="Arial"/>
          <w:spacing w:val="-3"/>
          <w:sz w:val="22"/>
          <w:szCs w:val="22"/>
        </w:rPr>
      </w:pPr>
    </w:p>
    <w:p w14:paraId="11F7C195" w14:textId="77777777" w:rsidR="00F47EE5" w:rsidRPr="007B2448" w:rsidRDefault="00F47EE5" w:rsidP="00F47EE5">
      <w:pPr>
        <w:tabs>
          <w:tab w:val="left" w:pos="720"/>
          <w:tab w:val="left" w:pos="1440"/>
        </w:tabs>
        <w:suppressAutoHyphens/>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place (gold)</w:t>
      </w:r>
    </w:p>
    <w:p w14:paraId="68CA1C10" w14:textId="77777777" w:rsidR="00F47EE5" w:rsidRPr="007B2448" w:rsidRDefault="00F47EE5" w:rsidP="00F47EE5">
      <w:pPr>
        <w:tabs>
          <w:tab w:val="left" w:pos="720"/>
          <w:tab w:val="left" w:pos="1440"/>
        </w:tabs>
        <w:suppressAutoHyphens/>
        <w:ind w:left="720"/>
        <w:jc w:val="both"/>
        <w:rPr>
          <w:rFonts w:ascii="Arial" w:hAnsi="Arial" w:cs="Arial"/>
          <w:spacing w:val="-3"/>
          <w:sz w:val="22"/>
          <w:szCs w:val="22"/>
        </w:rPr>
      </w:pPr>
      <w:r w:rsidRPr="007B2448">
        <w:rPr>
          <w:rFonts w:ascii="Arial" w:hAnsi="Arial" w:cs="Arial"/>
          <w:spacing w:val="-3"/>
          <w:sz w:val="22"/>
          <w:szCs w:val="22"/>
        </w:rPr>
        <w:tab/>
        <w:t>2</w:t>
      </w:r>
      <w:r w:rsidRPr="007B2448">
        <w:rPr>
          <w:rFonts w:ascii="Arial" w:hAnsi="Arial" w:cs="Arial"/>
          <w:spacing w:val="-3"/>
          <w:sz w:val="22"/>
          <w:szCs w:val="22"/>
          <w:vertAlign w:val="superscript"/>
        </w:rPr>
        <w:t>nd</w:t>
      </w:r>
      <w:r w:rsidRPr="007B2448">
        <w:rPr>
          <w:rFonts w:ascii="Arial" w:hAnsi="Arial" w:cs="Arial"/>
          <w:spacing w:val="-3"/>
          <w:sz w:val="22"/>
          <w:szCs w:val="22"/>
        </w:rPr>
        <w:t xml:space="preserve"> place (silver)</w:t>
      </w:r>
    </w:p>
    <w:p w14:paraId="2CA36EBA" w14:textId="77777777" w:rsidR="00F47EE5" w:rsidRPr="007B2448" w:rsidRDefault="00F47EE5" w:rsidP="00F47EE5">
      <w:pPr>
        <w:tabs>
          <w:tab w:val="left" w:pos="720"/>
          <w:tab w:val="left" w:pos="1440"/>
        </w:tabs>
        <w:suppressAutoHyphens/>
        <w:ind w:left="720"/>
        <w:jc w:val="both"/>
        <w:rPr>
          <w:rFonts w:ascii="Arial" w:hAnsi="Arial" w:cs="Arial"/>
          <w:spacing w:val="-3"/>
          <w:sz w:val="22"/>
          <w:szCs w:val="22"/>
        </w:rPr>
      </w:pPr>
      <w:r w:rsidRPr="007B2448">
        <w:rPr>
          <w:rFonts w:ascii="Arial" w:hAnsi="Arial" w:cs="Arial"/>
          <w:spacing w:val="-3"/>
          <w:sz w:val="22"/>
          <w:szCs w:val="22"/>
        </w:rPr>
        <w:tab/>
        <w:t>3</w:t>
      </w:r>
      <w:r w:rsidRPr="007B2448">
        <w:rPr>
          <w:rFonts w:ascii="Arial" w:hAnsi="Arial" w:cs="Arial"/>
          <w:spacing w:val="-3"/>
          <w:sz w:val="22"/>
          <w:szCs w:val="22"/>
          <w:vertAlign w:val="superscript"/>
        </w:rPr>
        <w:t>rd</w:t>
      </w:r>
      <w:r w:rsidRPr="007B2448">
        <w:rPr>
          <w:rFonts w:ascii="Arial" w:hAnsi="Arial" w:cs="Arial"/>
          <w:spacing w:val="-3"/>
          <w:sz w:val="22"/>
          <w:szCs w:val="22"/>
        </w:rPr>
        <w:t xml:space="preserve"> place (bronze)</w:t>
      </w:r>
    </w:p>
    <w:p w14:paraId="14DB920A" w14:textId="77777777" w:rsidR="00F47EE5" w:rsidRPr="007B2448" w:rsidRDefault="00F47EE5" w:rsidP="00F47EE5">
      <w:pPr>
        <w:tabs>
          <w:tab w:val="left" w:pos="720"/>
          <w:tab w:val="left" w:pos="1440"/>
        </w:tabs>
        <w:suppressAutoHyphens/>
        <w:jc w:val="both"/>
        <w:rPr>
          <w:rFonts w:ascii="Arial" w:hAnsi="Arial" w:cs="Arial"/>
          <w:spacing w:val="-3"/>
          <w:sz w:val="22"/>
          <w:szCs w:val="22"/>
        </w:rPr>
      </w:pPr>
    </w:p>
    <w:p w14:paraId="467E5383" w14:textId="77777777" w:rsidR="00F47EE5" w:rsidRPr="007B2448" w:rsidRDefault="00F47EE5" w:rsidP="00F47EE5">
      <w:pPr>
        <w:tabs>
          <w:tab w:val="left" w:pos="-720"/>
          <w:tab w:val="left" w:pos="720"/>
        </w:tabs>
        <w:suppressAutoHyphens/>
        <w:jc w:val="both"/>
        <w:rPr>
          <w:rFonts w:ascii="Arial" w:hAnsi="Arial" w:cs="Arial"/>
          <w:b/>
          <w:spacing w:val="-3"/>
          <w:sz w:val="22"/>
          <w:szCs w:val="22"/>
        </w:rPr>
      </w:pPr>
      <w:r w:rsidRPr="007B2448">
        <w:rPr>
          <w:rFonts w:ascii="Arial" w:hAnsi="Arial" w:cs="Arial"/>
          <w:b/>
          <w:spacing w:val="-3"/>
          <w:sz w:val="22"/>
          <w:szCs w:val="22"/>
        </w:rPr>
        <w:t>14.</w:t>
      </w:r>
      <w:r w:rsidRPr="007B2448">
        <w:rPr>
          <w:rFonts w:ascii="Arial" w:hAnsi="Arial" w:cs="Arial"/>
          <w:b/>
          <w:spacing w:val="-3"/>
          <w:sz w:val="22"/>
          <w:szCs w:val="22"/>
        </w:rPr>
        <w:tab/>
      </w:r>
      <w:r w:rsidRPr="007B2448">
        <w:rPr>
          <w:rFonts w:ascii="Arial" w:hAnsi="Arial" w:cs="Arial"/>
          <w:b/>
          <w:spacing w:val="-3"/>
          <w:sz w:val="22"/>
          <w:szCs w:val="22"/>
          <w:u w:val="single"/>
        </w:rPr>
        <w:t>Protest Procedure:</w:t>
      </w:r>
    </w:p>
    <w:p w14:paraId="7756A62C" w14:textId="77777777" w:rsidR="00F47EE5" w:rsidRPr="007B2448" w:rsidRDefault="00F47EE5" w:rsidP="00F47EE5">
      <w:pPr>
        <w:tabs>
          <w:tab w:val="left" w:pos="-720"/>
        </w:tabs>
        <w:suppressAutoHyphens/>
        <w:jc w:val="both"/>
        <w:rPr>
          <w:rFonts w:ascii="Arial" w:hAnsi="Arial" w:cs="Arial"/>
          <w:b/>
          <w:spacing w:val="-3"/>
          <w:sz w:val="22"/>
          <w:szCs w:val="22"/>
        </w:rPr>
      </w:pPr>
    </w:p>
    <w:p w14:paraId="5231E12A" w14:textId="77777777" w:rsidR="00F47EE5" w:rsidRPr="007B2448" w:rsidRDefault="00F47EE5" w:rsidP="00F47EE5">
      <w:pPr>
        <w:tabs>
          <w:tab w:val="left" w:pos="-720"/>
          <w:tab w:val="left" w:pos="0"/>
        </w:tabs>
        <w:suppressAutoHyphens/>
        <w:ind w:left="720" w:hanging="720"/>
        <w:jc w:val="both"/>
        <w:rPr>
          <w:rFonts w:ascii="Arial" w:hAnsi="Arial" w:cs="Arial"/>
          <w:spacing w:val="-3"/>
          <w:sz w:val="22"/>
          <w:szCs w:val="22"/>
        </w:rPr>
      </w:pPr>
      <w:bookmarkStart w:id="1" w:name="_Hlk39054622"/>
      <w:r w:rsidRPr="007B2448">
        <w:rPr>
          <w:rFonts w:ascii="Arial" w:hAnsi="Arial" w:cs="Arial"/>
          <w:spacing w:val="-3"/>
          <w:sz w:val="22"/>
          <w:szCs w:val="22"/>
        </w:rPr>
        <w:tab/>
        <w:t>A protest which cannot be settled by the meet director(s), will be settled by the following procedure:</w:t>
      </w:r>
    </w:p>
    <w:p w14:paraId="5E97F9C6" w14:textId="77777777" w:rsidR="00F47EE5" w:rsidRPr="007B2448" w:rsidRDefault="00F47EE5" w:rsidP="00F47EE5">
      <w:pPr>
        <w:tabs>
          <w:tab w:val="left" w:pos="-720"/>
        </w:tabs>
        <w:suppressAutoHyphens/>
        <w:jc w:val="both"/>
        <w:rPr>
          <w:rFonts w:ascii="Arial" w:hAnsi="Arial" w:cs="Arial"/>
          <w:spacing w:val="-3"/>
          <w:sz w:val="22"/>
          <w:szCs w:val="22"/>
        </w:rPr>
      </w:pPr>
    </w:p>
    <w:p w14:paraId="075601E4" w14:textId="77777777" w:rsidR="00F47EE5" w:rsidRPr="00151840" w:rsidRDefault="00F47EE5" w:rsidP="00F47EE5">
      <w:pPr>
        <w:numPr>
          <w:ilvl w:val="0"/>
          <w:numId w:val="1"/>
        </w:numPr>
        <w:tabs>
          <w:tab w:val="clear" w:pos="1140"/>
          <w:tab w:val="left" w:pos="-720"/>
          <w:tab w:val="left" w:pos="0"/>
          <w:tab w:val="num" w:pos="1440"/>
        </w:tabs>
        <w:suppressAutoHyphens/>
        <w:ind w:left="1440" w:hanging="720"/>
        <w:jc w:val="both"/>
        <w:rPr>
          <w:rFonts w:ascii="Arial" w:hAnsi="Arial" w:cs="Arial"/>
          <w:spacing w:val="-3"/>
          <w:sz w:val="22"/>
          <w:szCs w:val="22"/>
        </w:rPr>
      </w:pPr>
      <w:r w:rsidRPr="007B2448">
        <w:rPr>
          <w:rFonts w:ascii="Arial" w:hAnsi="Arial" w:cs="Arial"/>
          <w:spacing w:val="-3"/>
          <w:sz w:val="22"/>
          <w:szCs w:val="22"/>
        </w:rPr>
        <w:t xml:space="preserve">Protests may be </w:t>
      </w:r>
      <w:r w:rsidRPr="00151840">
        <w:rPr>
          <w:rFonts w:ascii="Arial" w:hAnsi="Arial" w:cs="Arial"/>
          <w:spacing w:val="-3"/>
          <w:sz w:val="22"/>
          <w:szCs w:val="22"/>
        </w:rPr>
        <w:t>lodged on situations not under the jurisdiction of the officials or the GBSSA Board of Reference.</w:t>
      </w:r>
    </w:p>
    <w:p w14:paraId="09933CF5" w14:textId="77777777" w:rsidR="00F47EE5" w:rsidRPr="00151840" w:rsidRDefault="00F47EE5" w:rsidP="00F47EE5">
      <w:pPr>
        <w:tabs>
          <w:tab w:val="left" w:pos="-720"/>
          <w:tab w:val="left" w:pos="0"/>
        </w:tabs>
        <w:suppressAutoHyphens/>
        <w:jc w:val="both"/>
        <w:rPr>
          <w:rFonts w:ascii="Arial" w:hAnsi="Arial" w:cs="Arial"/>
          <w:spacing w:val="-3"/>
          <w:sz w:val="22"/>
          <w:szCs w:val="22"/>
        </w:rPr>
      </w:pPr>
      <w:r w:rsidRPr="00151840">
        <w:rPr>
          <w:rFonts w:ascii="Arial" w:hAnsi="Arial" w:cs="Arial"/>
          <w:spacing w:val="-3"/>
          <w:sz w:val="22"/>
          <w:szCs w:val="22"/>
        </w:rPr>
        <w:t xml:space="preserve"> </w:t>
      </w:r>
    </w:p>
    <w:p w14:paraId="70962E29" w14:textId="77777777" w:rsidR="00F47EE5" w:rsidRPr="00151840" w:rsidRDefault="00F47EE5" w:rsidP="00F47EE5">
      <w:pPr>
        <w:numPr>
          <w:ilvl w:val="0"/>
          <w:numId w:val="1"/>
        </w:numPr>
        <w:tabs>
          <w:tab w:val="clear" w:pos="1140"/>
          <w:tab w:val="left" w:pos="-720"/>
          <w:tab w:val="left" w:pos="0"/>
          <w:tab w:val="num" w:pos="1440"/>
        </w:tabs>
        <w:suppressAutoHyphens/>
        <w:ind w:left="1440" w:hanging="720"/>
        <w:jc w:val="both"/>
        <w:rPr>
          <w:rFonts w:ascii="Arial" w:hAnsi="Arial" w:cs="Arial"/>
          <w:spacing w:val="-3"/>
          <w:sz w:val="22"/>
          <w:szCs w:val="22"/>
        </w:rPr>
      </w:pPr>
      <w:r w:rsidRPr="00151840">
        <w:rPr>
          <w:rFonts w:ascii="Arial" w:hAnsi="Arial" w:cs="Arial"/>
          <w:spacing w:val="-3"/>
          <w:sz w:val="22"/>
          <w:szCs w:val="22"/>
        </w:rPr>
        <w:t xml:space="preserve">All protests must be made within 24 hours of the incident, by phone, to the league convenor and followed by a written report within three school days to the league convenor.  </w:t>
      </w:r>
    </w:p>
    <w:p w14:paraId="4C75CCB6" w14:textId="77777777" w:rsidR="00F47EE5" w:rsidRPr="00151840" w:rsidRDefault="00F47EE5" w:rsidP="00F47EE5">
      <w:pPr>
        <w:tabs>
          <w:tab w:val="left" w:pos="-720"/>
          <w:tab w:val="left" w:pos="0"/>
        </w:tabs>
        <w:suppressAutoHyphens/>
        <w:jc w:val="both"/>
        <w:rPr>
          <w:rFonts w:ascii="Arial" w:hAnsi="Arial" w:cs="Arial"/>
          <w:spacing w:val="-3"/>
          <w:sz w:val="22"/>
          <w:szCs w:val="22"/>
        </w:rPr>
      </w:pPr>
      <w:r w:rsidRPr="00151840">
        <w:rPr>
          <w:rFonts w:ascii="Arial" w:hAnsi="Arial" w:cs="Arial"/>
          <w:spacing w:val="-3"/>
          <w:sz w:val="22"/>
          <w:szCs w:val="22"/>
        </w:rPr>
        <w:t xml:space="preserve">  </w:t>
      </w:r>
    </w:p>
    <w:p w14:paraId="5E3B38A8" w14:textId="77777777" w:rsidR="00F47EE5" w:rsidRPr="00151840" w:rsidRDefault="00F47EE5" w:rsidP="00F47EE5">
      <w:pPr>
        <w:numPr>
          <w:ilvl w:val="0"/>
          <w:numId w:val="1"/>
        </w:numPr>
        <w:tabs>
          <w:tab w:val="clear" w:pos="1140"/>
          <w:tab w:val="left" w:pos="-720"/>
          <w:tab w:val="left" w:pos="0"/>
          <w:tab w:val="num" w:pos="1440"/>
        </w:tabs>
        <w:suppressAutoHyphens/>
        <w:ind w:left="1440" w:hanging="720"/>
        <w:jc w:val="both"/>
        <w:rPr>
          <w:rFonts w:ascii="Arial" w:hAnsi="Arial" w:cs="Arial"/>
          <w:spacing w:val="-3"/>
          <w:sz w:val="22"/>
          <w:szCs w:val="22"/>
        </w:rPr>
      </w:pPr>
      <w:r w:rsidRPr="00151840">
        <w:rPr>
          <w:rFonts w:ascii="Arial" w:hAnsi="Arial" w:cs="Arial"/>
          <w:spacing w:val="-3"/>
          <w:sz w:val="22"/>
          <w:szCs w:val="22"/>
        </w:rPr>
        <w:t>The SCAA Jury of Appeal will deal with all protests.</w:t>
      </w:r>
    </w:p>
    <w:p w14:paraId="20F97D5E" w14:textId="77777777" w:rsidR="00F47EE5" w:rsidRPr="007B2448" w:rsidRDefault="00F47EE5" w:rsidP="00F47EE5">
      <w:pPr>
        <w:tabs>
          <w:tab w:val="left" w:pos="-720"/>
          <w:tab w:val="left" w:pos="0"/>
        </w:tabs>
        <w:suppressAutoHyphens/>
        <w:jc w:val="both"/>
        <w:rPr>
          <w:rFonts w:ascii="Arial" w:hAnsi="Arial" w:cs="Arial"/>
          <w:spacing w:val="-3"/>
          <w:sz w:val="22"/>
          <w:szCs w:val="22"/>
        </w:rPr>
      </w:pPr>
    </w:p>
    <w:bookmarkEnd w:id="1"/>
    <w:p w14:paraId="70F187E3" w14:textId="3602B461" w:rsidR="00635825" w:rsidRDefault="00F47EE5" w:rsidP="00F47EE5">
      <w:r w:rsidRPr="007B2448">
        <w:rPr>
          <w:rFonts w:ascii="Arial" w:hAnsi="Arial" w:cs="Arial"/>
          <w:spacing w:val="-3"/>
          <w:sz w:val="22"/>
          <w:szCs w:val="22"/>
        </w:rPr>
        <w:br w:type="page"/>
      </w:r>
      <w:r w:rsidRPr="00F47EE5">
        <w:rPr>
          <w:rFonts w:ascii="Arial" w:hAnsi="Arial" w:cs="Arial"/>
          <w:spacing w:val="-3"/>
          <w:sz w:val="22"/>
          <w:szCs w:val="22"/>
        </w:rPr>
        <w:lastRenderedPageBreak/>
        <w:drawing>
          <wp:inline distT="0" distB="0" distL="0" distR="0" wp14:anchorId="20CEAAFB" wp14:editId="322266A7">
            <wp:extent cx="5943600" cy="7017385"/>
            <wp:effectExtent l="0" t="0" r="0" b="0"/>
            <wp:docPr id="1796947719" name="Picture 1" descr="A diagram of a competi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947719" name="Picture 1" descr="A diagram of a competition&#10;&#10;Description automatically generated"/>
                    <pic:cNvPicPr/>
                  </pic:nvPicPr>
                  <pic:blipFill>
                    <a:blip r:embed="rId5"/>
                    <a:stretch>
                      <a:fillRect/>
                    </a:stretch>
                  </pic:blipFill>
                  <pic:spPr>
                    <a:xfrm>
                      <a:off x="0" y="0"/>
                      <a:ext cx="5943600" cy="7017385"/>
                    </a:xfrm>
                    <a:prstGeom prst="rect">
                      <a:avLst/>
                    </a:prstGeom>
                  </pic:spPr>
                </pic:pic>
              </a:graphicData>
            </a:graphic>
          </wp:inline>
        </w:drawing>
      </w:r>
    </w:p>
    <w:sectPr w:rsidR="006358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C24CA"/>
    <w:multiLevelType w:val="singleLevel"/>
    <w:tmpl w:val="4A6EE8F4"/>
    <w:lvl w:ilvl="0">
      <w:start w:val="1"/>
      <w:numFmt w:val="lowerLetter"/>
      <w:lvlText w:val="(%1)"/>
      <w:lvlJc w:val="left"/>
      <w:pPr>
        <w:tabs>
          <w:tab w:val="num" w:pos="1440"/>
        </w:tabs>
        <w:ind w:left="1440" w:hanging="720"/>
      </w:pPr>
      <w:rPr>
        <w:rFonts w:hint="default"/>
      </w:rPr>
    </w:lvl>
  </w:abstractNum>
  <w:abstractNum w:abstractNumId="1" w15:restartNumberingAfterBreak="0">
    <w:nsid w:val="66C85777"/>
    <w:multiLevelType w:val="hybridMultilevel"/>
    <w:tmpl w:val="9152760E"/>
    <w:lvl w:ilvl="0" w:tplc="CC8A850C">
      <w:start w:val="1"/>
      <w:numFmt w:val="decimal"/>
      <w:lvlText w:val="%1."/>
      <w:lvlJc w:val="left"/>
      <w:pPr>
        <w:tabs>
          <w:tab w:val="num" w:pos="2520"/>
        </w:tabs>
        <w:ind w:left="2520" w:hanging="360"/>
      </w:pPr>
    </w:lvl>
    <w:lvl w:ilvl="1" w:tplc="C6AC55A4" w:tentative="1">
      <w:start w:val="1"/>
      <w:numFmt w:val="lowerLetter"/>
      <w:lvlText w:val="%2."/>
      <w:lvlJc w:val="left"/>
      <w:pPr>
        <w:tabs>
          <w:tab w:val="num" w:pos="3240"/>
        </w:tabs>
        <w:ind w:left="3240" w:hanging="360"/>
      </w:pPr>
    </w:lvl>
    <w:lvl w:ilvl="2" w:tplc="E08034DA" w:tentative="1">
      <w:start w:val="1"/>
      <w:numFmt w:val="lowerRoman"/>
      <w:lvlText w:val="%3."/>
      <w:lvlJc w:val="right"/>
      <w:pPr>
        <w:tabs>
          <w:tab w:val="num" w:pos="3960"/>
        </w:tabs>
        <w:ind w:left="3960" w:hanging="180"/>
      </w:pPr>
    </w:lvl>
    <w:lvl w:ilvl="3" w:tplc="21D0895A" w:tentative="1">
      <w:start w:val="1"/>
      <w:numFmt w:val="decimal"/>
      <w:lvlText w:val="%4."/>
      <w:lvlJc w:val="left"/>
      <w:pPr>
        <w:tabs>
          <w:tab w:val="num" w:pos="4680"/>
        </w:tabs>
        <w:ind w:left="4680" w:hanging="360"/>
      </w:pPr>
    </w:lvl>
    <w:lvl w:ilvl="4" w:tplc="E46C82A8" w:tentative="1">
      <w:start w:val="1"/>
      <w:numFmt w:val="lowerLetter"/>
      <w:lvlText w:val="%5."/>
      <w:lvlJc w:val="left"/>
      <w:pPr>
        <w:tabs>
          <w:tab w:val="num" w:pos="5400"/>
        </w:tabs>
        <w:ind w:left="5400" w:hanging="360"/>
      </w:pPr>
    </w:lvl>
    <w:lvl w:ilvl="5" w:tplc="0E402E50" w:tentative="1">
      <w:start w:val="1"/>
      <w:numFmt w:val="lowerRoman"/>
      <w:lvlText w:val="%6."/>
      <w:lvlJc w:val="right"/>
      <w:pPr>
        <w:tabs>
          <w:tab w:val="num" w:pos="6120"/>
        </w:tabs>
        <w:ind w:left="6120" w:hanging="180"/>
      </w:pPr>
    </w:lvl>
    <w:lvl w:ilvl="6" w:tplc="21F63984" w:tentative="1">
      <w:start w:val="1"/>
      <w:numFmt w:val="decimal"/>
      <w:lvlText w:val="%7."/>
      <w:lvlJc w:val="left"/>
      <w:pPr>
        <w:tabs>
          <w:tab w:val="num" w:pos="6840"/>
        </w:tabs>
        <w:ind w:left="6840" w:hanging="360"/>
      </w:pPr>
    </w:lvl>
    <w:lvl w:ilvl="7" w:tplc="FC32B080" w:tentative="1">
      <w:start w:val="1"/>
      <w:numFmt w:val="lowerLetter"/>
      <w:lvlText w:val="%8."/>
      <w:lvlJc w:val="left"/>
      <w:pPr>
        <w:tabs>
          <w:tab w:val="num" w:pos="7560"/>
        </w:tabs>
        <w:ind w:left="7560" w:hanging="360"/>
      </w:pPr>
    </w:lvl>
    <w:lvl w:ilvl="8" w:tplc="B9DA7AF2" w:tentative="1">
      <w:start w:val="1"/>
      <w:numFmt w:val="lowerRoman"/>
      <w:lvlText w:val="%9."/>
      <w:lvlJc w:val="right"/>
      <w:pPr>
        <w:tabs>
          <w:tab w:val="num" w:pos="8280"/>
        </w:tabs>
        <w:ind w:left="8280" w:hanging="180"/>
      </w:pPr>
    </w:lvl>
  </w:abstractNum>
  <w:abstractNum w:abstractNumId="2" w15:restartNumberingAfterBreak="0">
    <w:nsid w:val="700F49D2"/>
    <w:multiLevelType w:val="singleLevel"/>
    <w:tmpl w:val="A5AC4B5E"/>
    <w:lvl w:ilvl="0">
      <w:start w:val="1"/>
      <w:numFmt w:val="lowerLetter"/>
      <w:lvlText w:val="(%1)"/>
      <w:lvlJc w:val="left"/>
      <w:pPr>
        <w:tabs>
          <w:tab w:val="num" w:pos="1140"/>
        </w:tabs>
        <w:ind w:left="1140" w:hanging="420"/>
      </w:pPr>
      <w:rPr>
        <w:rFonts w:hint="default"/>
      </w:rPr>
    </w:lvl>
  </w:abstractNum>
  <w:abstractNum w:abstractNumId="3" w15:restartNumberingAfterBreak="0">
    <w:nsid w:val="719072D6"/>
    <w:multiLevelType w:val="singleLevel"/>
    <w:tmpl w:val="9176F0D0"/>
    <w:lvl w:ilvl="0">
      <w:start w:val="1"/>
      <w:numFmt w:val="lowerLetter"/>
      <w:lvlText w:val="(%1)"/>
      <w:lvlJc w:val="left"/>
      <w:pPr>
        <w:tabs>
          <w:tab w:val="num" w:pos="1440"/>
        </w:tabs>
        <w:ind w:left="1440" w:hanging="720"/>
      </w:pPr>
      <w:rPr>
        <w:rFonts w:hint="default"/>
      </w:rPr>
    </w:lvl>
  </w:abstractNum>
  <w:abstractNum w:abstractNumId="4" w15:restartNumberingAfterBreak="0">
    <w:nsid w:val="75DC50AF"/>
    <w:multiLevelType w:val="singleLevel"/>
    <w:tmpl w:val="27626346"/>
    <w:lvl w:ilvl="0">
      <w:start w:val="1"/>
      <w:numFmt w:val="lowerLetter"/>
      <w:lvlText w:val="(%1)"/>
      <w:lvlJc w:val="left"/>
      <w:pPr>
        <w:tabs>
          <w:tab w:val="num" w:pos="1440"/>
        </w:tabs>
        <w:ind w:left="1440" w:hanging="720"/>
      </w:pPr>
      <w:rPr>
        <w:rFonts w:hint="default"/>
      </w:rPr>
    </w:lvl>
  </w:abstractNum>
  <w:abstractNum w:abstractNumId="5" w15:restartNumberingAfterBreak="0">
    <w:nsid w:val="78152140"/>
    <w:multiLevelType w:val="singleLevel"/>
    <w:tmpl w:val="77D249A6"/>
    <w:lvl w:ilvl="0">
      <w:start w:val="8"/>
      <w:numFmt w:val="decimal"/>
      <w:lvlText w:val="%1."/>
      <w:lvlJc w:val="left"/>
      <w:pPr>
        <w:tabs>
          <w:tab w:val="num" w:pos="720"/>
        </w:tabs>
        <w:ind w:left="720" w:hanging="720"/>
      </w:pPr>
      <w:rPr>
        <w:rFonts w:hint="default"/>
        <w:u w:val="none"/>
      </w:rPr>
    </w:lvl>
  </w:abstractNum>
  <w:num w:numId="1" w16cid:durableId="111482327">
    <w:abstractNumId w:val="2"/>
  </w:num>
  <w:num w:numId="2" w16cid:durableId="461927038">
    <w:abstractNumId w:val="5"/>
  </w:num>
  <w:num w:numId="3" w16cid:durableId="722022820">
    <w:abstractNumId w:val="0"/>
  </w:num>
  <w:num w:numId="4" w16cid:durableId="1265529668">
    <w:abstractNumId w:val="4"/>
  </w:num>
  <w:num w:numId="5" w16cid:durableId="2108652451">
    <w:abstractNumId w:val="3"/>
  </w:num>
  <w:num w:numId="6" w16cid:durableId="1389381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E5"/>
    <w:rsid w:val="00635825"/>
    <w:rsid w:val="00D21778"/>
    <w:rsid w:val="00F4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DFB5B0A"/>
  <w15:chartTrackingRefBased/>
  <w15:docId w15:val="{BB2DF913-3F48-43ED-ACDD-E49B28DD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EE5"/>
    <w:pPr>
      <w:spacing w:after="0" w:line="240" w:lineRule="auto"/>
    </w:pPr>
    <w:rPr>
      <w:rFonts w:ascii="Times New Roman" w:eastAsia="Times New Roman" w:hAnsi="Times New Roman" w:cs="Times New Roman"/>
      <w:kern w:val="0"/>
      <w:sz w:val="20"/>
      <w:szCs w:val="20"/>
      <w:lang w:val="en-GB"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7EE5"/>
    <w:pPr>
      <w:tabs>
        <w:tab w:val="left" w:pos="0"/>
      </w:tabs>
      <w:suppressAutoHyphens/>
      <w:spacing w:before="120" w:after="120"/>
      <w:jc w:val="both"/>
    </w:pPr>
    <w:rPr>
      <w:rFonts w:ascii="Comic Sans MS" w:hAnsi="Comic Sans MS"/>
      <w:spacing w:val="-3"/>
      <w:sz w:val="22"/>
    </w:rPr>
  </w:style>
  <w:style w:type="character" w:customStyle="1" w:styleId="BodyTextChar">
    <w:name w:val="Body Text Char"/>
    <w:basedOn w:val="DefaultParagraphFont"/>
    <w:link w:val="BodyText"/>
    <w:rsid w:val="00F47EE5"/>
    <w:rPr>
      <w:rFonts w:ascii="Comic Sans MS" w:eastAsia="Times New Roman" w:hAnsi="Comic Sans MS" w:cs="Times New Roman"/>
      <w:spacing w:val="-3"/>
      <w:kern w:val="0"/>
      <w:szCs w:val="20"/>
      <w:lang w:val="en-GB"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Josh</dc:creator>
  <cp:keywords/>
  <dc:description/>
  <cp:lastModifiedBy>Morgan, Josh</cp:lastModifiedBy>
  <cp:revision>1</cp:revision>
  <dcterms:created xsi:type="dcterms:W3CDTF">2023-11-23T19:39:00Z</dcterms:created>
  <dcterms:modified xsi:type="dcterms:W3CDTF">2023-11-23T19:41:00Z</dcterms:modified>
</cp:coreProperties>
</file>